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716" w:type="dxa"/>
        <w:tblInd w:w="98" w:type="dxa"/>
        <w:tblBorders>
          <w:top w:val="single" w:sz="4" w:space="0" w:color="000001"/>
          <w:bottom w:val="single" w:sz="4" w:space="0" w:color="000001"/>
          <w:insideH w:val="single" w:sz="4" w:space="0" w:color="000001"/>
        </w:tblBorders>
        <w:tblLook w:val="0000"/>
      </w:tblPr>
      <w:tblGrid>
        <w:gridCol w:w="6716"/>
      </w:tblGrid>
      <w:tr w:rsidR="000F1E41" w:rsidRPr="00ED71C6">
        <w:tc>
          <w:tcPr>
            <w:tcW w:w="6716" w:type="dxa"/>
            <w:tcBorders>
              <w:top w:val="single" w:sz="4" w:space="0" w:color="000001"/>
              <w:bottom w:val="single" w:sz="4" w:space="0" w:color="000001"/>
            </w:tcBorders>
            <w:shd w:val="clear" w:color="auto" w:fill="D9D9D9"/>
          </w:tcPr>
          <w:p w:rsidR="000F1E41" w:rsidRPr="00FD7410" w:rsidRDefault="00DD14DE" w:rsidP="002D7051">
            <w:pPr>
              <w:pStyle w:val="Nadpis3"/>
            </w:pPr>
            <w:r w:rsidRPr="00ED71C6">
              <w:t>Seminář</w:t>
            </w:r>
            <w:r w:rsidR="00E97FCD">
              <w:t xml:space="preserve"> </w:t>
            </w:r>
            <w:r w:rsidRPr="00ED71C6">
              <w:t xml:space="preserve">Dr. </w:t>
            </w:r>
            <w:proofErr w:type="spellStart"/>
            <w:r w:rsidR="00A12A43">
              <w:t>Lianne</w:t>
            </w:r>
            <w:proofErr w:type="spellEnd"/>
            <w:r w:rsidR="00A12A43">
              <w:t xml:space="preserve"> </w:t>
            </w:r>
            <w:proofErr w:type="spellStart"/>
            <w:r w:rsidR="00A12A43">
              <w:t>Gensler</w:t>
            </w:r>
            <w:proofErr w:type="spellEnd"/>
            <w:r w:rsidR="00FC049B">
              <w:t xml:space="preserve"> o </w:t>
            </w:r>
            <w:r w:rsidRPr="00ED71C6">
              <w:t>Bechtěrevově chorobě – otázky</w:t>
            </w:r>
            <w:r w:rsidR="00FC049B">
              <w:t xml:space="preserve"> a </w:t>
            </w:r>
            <w:r w:rsidRPr="00ED71C6">
              <w:t>odpovědi</w:t>
            </w:r>
            <w:r w:rsidR="00FC049B">
              <w:t xml:space="preserve"> </w:t>
            </w:r>
            <w:r w:rsidR="002D7051">
              <w:t>(</w:t>
            </w:r>
            <w:r w:rsidR="00FC049B">
              <w:t>2. díl</w:t>
            </w:r>
            <w:r w:rsidR="002D7051">
              <w:t>)</w:t>
            </w:r>
          </w:p>
        </w:tc>
      </w:tr>
    </w:tbl>
    <w:p w:rsidR="006D1CFE" w:rsidRPr="00FC049B" w:rsidRDefault="00E17CB2" w:rsidP="00B92005">
      <w:pPr>
        <w:spacing w:before="240" w:after="120"/>
        <w:jc w:val="center"/>
        <w:rPr>
          <w:rFonts w:cs="Arial"/>
          <w:shadow/>
        </w:rPr>
      </w:pPr>
      <w:r w:rsidRPr="00FC049B">
        <w:rPr>
          <w:rFonts w:cs="Arial"/>
          <w:shadow/>
        </w:rPr>
        <w:t>Publikováno SAA, což je Americká asociace pro Bechtěrevovu chorobu</w:t>
      </w:r>
      <w:r w:rsidR="0037060B" w:rsidRPr="00FC049B">
        <w:rPr>
          <w:rFonts w:cs="Arial"/>
          <w:shadow/>
        </w:rPr>
        <w:t>, v</w:t>
      </w:r>
      <w:r w:rsidR="00A12A43" w:rsidRPr="00FC049B">
        <w:rPr>
          <w:rFonts w:cs="Arial"/>
          <w:shadow/>
        </w:rPr>
        <w:t>e</w:t>
      </w:r>
      <w:r w:rsidR="0037060B" w:rsidRPr="00FC049B">
        <w:rPr>
          <w:rFonts w:cs="Arial"/>
          <w:shadow/>
        </w:rPr>
        <w:t> </w:t>
      </w:r>
      <w:r w:rsidR="00A12A43" w:rsidRPr="00FC049B">
        <w:rPr>
          <w:rFonts w:cs="Arial"/>
          <w:shadow/>
        </w:rPr>
        <w:t xml:space="preserve">speciálním </w:t>
      </w:r>
      <w:r w:rsidR="0037060B" w:rsidRPr="00FC049B">
        <w:rPr>
          <w:rFonts w:cs="Arial"/>
          <w:shadow/>
        </w:rPr>
        <w:t xml:space="preserve">čísle </w:t>
      </w:r>
      <w:r w:rsidR="00A12A43" w:rsidRPr="00FC049B">
        <w:rPr>
          <w:rFonts w:cs="Arial"/>
          <w:shadow/>
        </w:rPr>
        <w:t xml:space="preserve">zima/jaro </w:t>
      </w:r>
      <w:r w:rsidR="0037060B" w:rsidRPr="00FC049B">
        <w:rPr>
          <w:rFonts w:cs="Arial"/>
          <w:shadow/>
        </w:rPr>
        <w:t xml:space="preserve">čtvrtletníku </w:t>
      </w:r>
      <w:proofErr w:type="spellStart"/>
      <w:r w:rsidR="0037060B" w:rsidRPr="00FC049B">
        <w:rPr>
          <w:rFonts w:cs="Arial"/>
          <w:shadow/>
        </w:rPr>
        <w:t>Spondylitis</w:t>
      </w:r>
      <w:proofErr w:type="spellEnd"/>
      <w:r w:rsidR="0037060B" w:rsidRPr="00FC049B">
        <w:rPr>
          <w:rFonts w:cs="Arial"/>
          <w:shadow/>
        </w:rPr>
        <w:t xml:space="preserve"> Plus</w:t>
      </w:r>
      <w:r w:rsidR="00FC049B">
        <w:rPr>
          <w:rFonts w:cs="Arial"/>
          <w:shadow/>
        </w:rPr>
        <w:t xml:space="preserve"> v </w:t>
      </w:r>
      <w:r w:rsidR="0037060B" w:rsidRPr="00FC049B">
        <w:rPr>
          <w:rFonts w:cs="Arial"/>
          <w:shadow/>
        </w:rPr>
        <w:t>roce 2018.</w:t>
      </w:r>
    </w:p>
    <w:p w:rsidR="00B92005" w:rsidRDefault="00FC049B" w:rsidP="00FD7410">
      <w:pPr>
        <w:pStyle w:val="note"/>
        <w:spacing w:before="0" w:beforeAutospacing="0" w:after="0" w:afterAutospacing="0"/>
        <w:jc w:val="both"/>
        <w:rPr>
          <w:rFonts w:ascii="Arial" w:hAnsi="Arial" w:cs="Arial"/>
          <w:sz w:val="18"/>
          <w:szCs w:val="18"/>
        </w:rPr>
      </w:pPr>
      <w:r w:rsidRPr="00FC049B">
        <w:rPr>
          <w:rFonts w:ascii="Arial" w:hAnsi="Arial" w:cs="Arial"/>
          <w:noProof/>
          <w:sz w:val="18"/>
          <w:szCs w:val="18"/>
        </w:rPr>
        <w:drawing>
          <wp:anchor distT="0" distB="0" distL="114300" distR="114300" simplePos="0" relativeHeight="251659264" behindDoc="0" locked="0" layoutInCell="1" allowOverlap="1">
            <wp:simplePos x="0" y="0"/>
            <wp:positionH relativeFrom="column">
              <wp:posOffset>3197225</wp:posOffset>
            </wp:positionH>
            <wp:positionV relativeFrom="paragraph">
              <wp:posOffset>20320</wp:posOffset>
            </wp:positionV>
            <wp:extent cx="1070610" cy="1082040"/>
            <wp:effectExtent l="1905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0610" cy="1082040"/>
                    </a:xfrm>
                    <a:prstGeom prst="rect">
                      <a:avLst/>
                    </a:prstGeom>
                    <a:noFill/>
                  </pic:spPr>
                </pic:pic>
              </a:graphicData>
            </a:graphic>
          </wp:anchor>
        </w:drawing>
      </w:r>
      <w:r w:rsidR="00FD7410" w:rsidRPr="00FC049B">
        <w:rPr>
          <w:rFonts w:ascii="Arial" w:hAnsi="Arial" w:cs="Arial"/>
          <w:sz w:val="18"/>
          <w:szCs w:val="18"/>
        </w:rPr>
        <w:t>Pokračování sloupku dotazů</w:t>
      </w:r>
      <w:r>
        <w:rPr>
          <w:rFonts w:ascii="Arial" w:hAnsi="Arial" w:cs="Arial"/>
          <w:sz w:val="18"/>
          <w:szCs w:val="18"/>
        </w:rPr>
        <w:t xml:space="preserve"> a </w:t>
      </w:r>
      <w:r w:rsidR="00FD7410" w:rsidRPr="00FC049B">
        <w:rPr>
          <w:rFonts w:ascii="Arial" w:hAnsi="Arial" w:cs="Arial"/>
          <w:sz w:val="18"/>
          <w:szCs w:val="18"/>
        </w:rPr>
        <w:t>odpovědí</w:t>
      </w:r>
      <w:r>
        <w:rPr>
          <w:rFonts w:ascii="Arial" w:hAnsi="Arial" w:cs="Arial"/>
          <w:sz w:val="18"/>
          <w:szCs w:val="18"/>
        </w:rPr>
        <w:t xml:space="preserve"> s </w:t>
      </w:r>
      <w:r w:rsidR="00FD7410" w:rsidRPr="00FC049B">
        <w:rPr>
          <w:rFonts w:ascii="Arial" w:hAnsi="Arial" w:cs="Arial"/>
          <w:sz w:val="18"/>
          <w:szCs w:val="18"/>
        </w:rPr>
        <w:t>významnou revmatoložkou</w:t>
      </w:r>
      <w:r>
        <w:rPr>
          <w:rFonts w:ascii="Arial" w:hAnsi="Arial" w:cs="Arial"/>
          <w:sz w:val="18"/>
          <w:szCs w:val="18"/>
        </w:rPr>
        <w:t xml:space="preserve"> a </w:t>
      </w:r>
      <w:r w:rsidR="00FD7410" w:rsidRPr="00FC049B">
        <w:rPr>
          <w:rFonts w:ascii="Arial" w:hAnsi="Arial" w:cs="Arial"/>
          <w:sz w:val="18"/>
          <w:szCs w:val="18"/>
        </w:rPr>
        <w:t>věde</w:t>
      </w:r>
      <w:r w:rsidR="00AA2B1E">
        <w:rPr>
          <w:rFonts w:ascii="Arial" w:hAnsi="Arial" w:cs="Arial"/>
          <w:sz w:val="18"/>
          <w:szCs w:val="18"/>
        </w:rPr>
        <w:t>ckou pracovnicí MUDr. </w:t>
      </w:r>
      <w:proofErr w:type="spellStart"/>
      <w:r w:rsidR="00AA2B1E">
        <w:rPr>
          <w:rFonts w:ascii="Arial" w:hAnsi="Arial" w:cs="Arial"/>
          <w:sz w:val="18"/>
          <w:szCs w:val="18"/>
        </w:rPr>
        <w:t>Lianne</w:t>
      </w:r>
      <w:proofErr w:type="spellEnd"/>
      <w:r w:rsidR="00AA2B1E">
        <w:rPr>
          <w:rFonts w:ascii="Arial" w:hAnsi="Arial" w:cs="Arial"/>
          <w:sz w:val="18"/>
          <w:szCs w:val="18"/>
        </w:rPr>
        <w:t xml:space="preserve"> S.  </w:t>
      </w:r>
      <w:proofErr w:type="spellStart"/>
      <w:r w:rsidR="00FD7410" w:rsidRPr="00FC049B">
        <w:rPr>
          <w:rFonts w:ascii="Arial" w:hAnsi="Arial" w:cs="Arial"/>
          <w:sz w:val="18"/>
          <w:szCs w:val="18"/>
        </w:rPr>
        <w:t>Gensler</w:t>
      </w:r>
      <w:proofErr w:type="spellEnd"/>
      <w:r w:rsidR="00FD7410" w:rsidRPr="00FC049B">
        <w:rPr>
          <w:rFonts w:ascii="Arial" w:hAnsi="Arial" w:cs="Arial"/>
          <w:sz w:val="18"/>
          <w:szCs w:val="18"/>
        </w:rPr>
        <w:t xml:space="preserve">. </w:t>
      </w:r>
      <w:r w:rsidR="00B92005">
        <w:rPr>
          <w:rFonts w:ascii="Arial" w:hAnsi="Arial" w:cs="Arial"/>
          <w:sz w:val="18"/>
          <w:szCs w:val="18"/>
        </w:rPr>
        <w:t>První díl sloupku byl</w:t>
      </w:r>
      <w:r w:rsidR="00AA2B1E">
        <w:rPr>
          <w:rFonts w:ascii="Arial" w:hAnsi="Arial" w:cs="Arial"/>
          <w:sz w:val="18"/>
          <w:szCs w:val="18"/>
        </w:rPr>
        <w:t xml:space="preserve"> publikován v časopisu Bechtěrevik č. </w:t>
      </w:r>
      <w:r w:rsidR="00B92005">
        <w:rPr>
          <w:rFonts w:ascii="Arial" w:hAnsi="Arial" w:cs="Arial"/>
          <w:sz w:val="18"/>
          <w:szCs w:val="18"/>
        </w:rPr>
        <w:t xml:space="preserve">211 v roce 2017. </w:t>
      </w:r>
    </w:p>
    <w:p w:rsidR="00FD7410" w:rsidRDefault="00FD7410" w:rsidP="00FD7410">
      <w:pPr>
        <w:pStyle w:val="note"/>
        <w:spacing w:before="0" w:beforeAutospacing="0" w:after="0" w:afterAutospacing="0"/>
        <w:jc w:val="both"/>
        <w:rPr>
          <w:rFonts w:ascii="Arial" w:hAnsi="Arial" w:cs="Arial"/>
          <w:sz w:val="18"/>
          <w:szCs w:val="18"/>
        </w:rPr>
      </w:pPr>
      <w:r w:rsidRPr="00FC049B">
        <w:rPr>
          <w:rFonts w:ascii="Arial" w:hAnsi="Arial" w:cs="Arial"/>
          <w:sz w:val="18"/>
          <w:szCs w:val="18"/>
        </w:rPr>
        <w:t xml:space="preserve">MUDr. L. </w:t>
      </w:r>
      <w:proofErr w:type="spellStart"/>
      <w:r w:rsidRPr="00FC049B">
        <w:rPr>
          <w:rFonts w:ascii="Arial" w:hAnsi="Arial" w:cs="Arial"/>
          <w:sz w:val="18"/>
          <w:szCs w:val="18"/>
        </w:rPr>
        <w:t>Gensler</w:t>
      </w:r>
      <w:proofErr w:type="spellEnd"/>
      <w:r w:rsidRPr="00FC049B">
        <w:rPr>
          <w:rFonts w:ascii="Arial" w:hAnsi="Arial" w:cs="Arial"/>
          <w:sz w:val="18"/>
          <w:szCs w:val="18"/>
        </w:rPr>
        <w:t xml:space="preserve"> je docentkou medicíny</w:t>
      </w:r>
      <w:r w:rsidR="00FC049B">
        <w:rPr>
          <w:rFonts w:ascii="Arial" w:hAnsi="Arial" w:cs="Arial"/>
          <w:sz w:val="18"/>
          <w:szCs w:val="18"/>
        </w:rPr>
        <w:t xml:space="preserve"> a </w:t>
      </w:r>
      <w:r w:rsidRPr="00FC049B">
        <w:rPr>
          <w:rFonts w:ascii="Arial" w:hAnsi="Arial" w:cs="Arial"/>
          <w:sz w:val="18"/>
          <w:szCs w:val="18"/>
        </w:rPr>
        <w:t>ředitelkou kliniky axiální spondyloartritidy na Kalifornské univerzitě</w:t>
      </w:r>
      <w:r w:rsidR="00FC049B">
        <w:rPr>
          <w:rFonts w:ascii="Arial" w:hAnsi="Arial" w:cs="Arial"/>
          <w:sz w:val="18"/>
          <w:szCs w:val="18"/>
        </w:rPr>
        <w:t xml:space="preserve"> v </w:t>
      </w:r>
      <w:r w:rsidRPr="00FC049B">
        <w:rPr>
          <w:rFonts w:ascii="Arial" w:hAnsi="Arial" w:cs="Arial"/>
          <w:sz w:val="18"/>
          <w:szCs w:val="18"/>
        </w:rPr>
        <w:t>San Francisku.</w:t>
      </w:r>
    </w:p>
    <w:p w:rsidR="00FC049B" w:rsidRPr="00FC049B" w:rsidRDefault="00FC049B" w:rsidP="00FD7410">
      <w:pPr>
        <w:pStyle w:val="note"/>
        <w:spacing w:before="0" w:beforeAutospacing="0" w:after="0" w:afterAutospacing="0"/>
        <w:jc w:val="both"/>
        <w:rPr>
          <w:rFonts w:ascii="Arial" w:hAnsi="Arial" w:cs="Arial"/>
          <w:sz w:val="18"/>
          <w:szCs w:val="18"/>
        </w:rPr>
      </w:pPr>
    </w:p>
    <w:p w:rsidR="00ED71C6" w:rsidRPr="003D002C" w:rsidRDefault="00DD14DE" w:rsidP="00090747">
      <w:pPr>
        <w:pStyle w:val="Normlnweb"/>
        <w:spacing w:before="0" w:after="120"/>
        <w:ind w:left="851" w:hanging="851"/>
        <w:jc w:val="both"/>
        <w:rPr>
          <w:rFonts w:ascii="Arial" w:hAnsi="Arial" w:cs="Arial"/>
          <w:i/>
        </w:rPr>
      </w:pPr>
      <w:r w:rsidRPr="003D002C">
        <w:rPr>
          <w:rFonts w:ascii="Arial" w:hAnsi="Arial" w:cs="Arial"/>
          <w:i/>
          <w:shadow/>
        </w:rPr>
        <w:t> </w:t>
      </w:r>
      <w:r w:rsidR="00E17CB2" w:rsidRPr="003D002C">
        <w:rPr>
          <w:rFonts w:ascii="Arial" w:hAnsi="Arial" w:cs="Arial"/>
          <w:i/>
          <w:shadow/>
        </w:rPr>
        <w:t>Otázka:</w:t>
      </w:r>
      <w:r w:rsidR="00E17CB2" w:rsidRPr="003D002C">
        <w:rPr>
          <w:rFonts w:ascii="Arial" w:hAnsi="Arial" w:cs="Arial"/>
          <w:i/>
        </w:rPr>
        <w:t xml:space="preserve"> </w:t>
      </w:r>
      <w:r w:rsidR="00ED71C6" w:rsidRPr="003D002C">
        <w:rPr>
          <w:rFonts w:ascii="Arial" w:hAnsi="Arial" w:cs="Arial"/>
          <w:i/>
        </w:rPr>
        <w:tab/>
      </w:r>
      <w:r w:rsidR="00A12A43">
        <w:rPr>
          <w:rFonts w:ascii="Arial" w:hAnsi="Arial" w:cs="Arial"/>
          <w:i/>
        </w:rPr>
        <w:t>Existují nějaké studie nebo neoficiální komentáře týkající se přetrvávajících účinků biologické léčby po jejím vysazení po dlouhodobém užívání (únava, náchylnost</w:t>
      </w:r>
      <w:r w:rsidR="00FC049B">
        <w:rPr>
          <w:rFonts w:ascii="Arial" w:hAnsi="Arial" w:cs="Arial"/>
          <w:i/>
        </w:rPr>
        <w:t xml:space="preserve"> k </w:t>
      </w:r>
      <w:r w:rsidR="00A12A43">
        <w:rPr>
          <w:rFonts w:ascii="Arial" w:hAnsi="Arial" w:cs="Arial"/>
          <w:i/>
        </w:rPr>
        <w:t>infekcím apod.)?</w:t>
      </w:r>
    </w:p>
    <w:p w:rsidR="00FC049B" w:rsidRDefault="006269F1" w:rsidP="00FC049B">
      <w:pPr>
        <w:pStyle w:val="Normlnweb"/>
        <w:spacing w:before="0" w:after="0"/>
        <w:ind w:left="1276" w:hanging="1276"/>
        <w:jc w:val="both"/>
        <w:rPr>
          <w:rFonts w:ascii="Arial" w:hAnsi="Arial" w:cs="Arial"/>
        </w:rPr>
      </w:pPr>
      <w:r w:rsidRPr="006269F1">
        <w:rPr>
          <w:rFonts w:ascii="Arial" w:hAnsi="Arial" w:cs="Arial"/>
        </w:rPr>
        <w:t>Dr. L</w:t>
      </w:r>
      <w:r w:rsidR="00090747">
        <w:rPr>
          <w:rFonts w:ascii="Arial" w:hAnsi="Arial" w:cs="Arial"/>
        </w:rPr>
        <w:t>.</w:t>
      </w:r>
      <w:r w:rsidRPr="006269F1">
        <w:rPr>
          <w:rFonts w:ascii="Arial" w:hAnsi="Arial" w:cs="Arial"/>
        </w:rPr>
        <w:t xml:space="preserve"> </w:t>
      </w:r>
      <w:proofErr w:type="spellStart"/>
      <w:r w:rsidRPr="006269F1">
        <w:rPr>
          <w:rFonts w:ascii="Arial" w:hAnsi="Arial" w:cs="Arial"/>
        </w:rPr>
        <w:t>Gensler</w:t>
      </w:r>
      <w:proofErr w:type="spellEnd"/>
      <w:r w:rsidR="00E17CB2" w:rsidRPr="002E0F93">
        <w:rPr>
          <w:rFonts w:ascii="Arial" w:hAnsi="Arial" w:cs="Arial"/>
          <w:shadow/>
        </w:rPr>
        <w:t>:</w:t>
      </w:r>
      <w:r w:rsidR="00E17CB2" w:rsidRPr="00ED71C6">
        <w:rPr>
          <w:rFonts w:ascii="Arial" w:hAnsi="Arial" w:cs="Arial"/>
        </w:rPr>
        <w:t xml:space="preserve"> </w:t>
      </w:r>
      <w:r w:rsidR="002E4508">
        <w:rPr>
          <w:rFonts w:ascii="Arial" w:hAnsi="Arial" w:cs="Arial"/>
        </w:rPr>
        <w:tab/>
      </w:r>
      <w:r w:rsidR="00A12A43">
        <w:rPr>
          <w:rFonts w:ascii="Arial" w:hAnsi="Arial" w:cs="Arial"/>
        </w:rPr>
        <w:t>Tímto problémem se systematicky zabývalo jen velmi málo studií. Není známo, že by existovaly jakékoliv přetrvávající účinky</w:t>
      </w:r>
      <w:r w:rsidR="00FC049B">
        <w:rPr>
          <w:rFonts w:ascii="Arial" w:hAnsi="Arial" w:cs="Arial"/>
        </w:rPr>
        <w:t xml:space="preserve"> a </w:t>
      </w:r>
      <w:r w:rsidR="00973C8E">
        <w:rPr>
          <w:rFonts w:ascii="Arial" w:hAnsi="Arial" w:cs="Arial"/>
        </w:rPr>
        <w:t>závislosti na biologické léčbě</w:t>
      </w:r>
      <w:r w:rsidR="00FC049B">
        <w:rPr>
          <w:rFonts w:ascii="Arial" w:hAnsi="Arial" w:cs="Arial"/>
        </w:rPr>
        <w:t>, jaké jsou známé u </w:t>
      </w:r>
      <w:r w:rsidR="00973C8E">
        <w:rPr>
          <w:rFonts w:ascii="Arial" w:hAnsi="Arial" w:cs="Arial"/>
        </w:rPr>
        <w:t xml:space="preserve">jiných léků (kortikoidy, např. </w:t>
      </w:r>
      <w:proofErr w:type="spellStart"/>
      <w:r w:rsidR="00973C8E">
        <w:rPr>
          <w:rFonts w:ascii="Arial" w:hAnsi="Arial" w:cs="Arial"/>
        </w:rPr>
        <w:t>prednison</w:t>
      </w:r>
      <w:proofErr w:type="spellEnd"/>
      <w:r w:rsidR="00973C8E">
        <w:rPr>
          <w:rFonts w:ascii="Arial" w:hAnsi="Arial" w:cs="Arial"/>
        </w:rPr>
        <w:t>, případně léky na potlačení bolestí apod.), nicméně vysazení biologické léčby může vést</w:t>
      </w:r>
      <w:r w:rsidR="00FC049B">
        <w:rPr>
          <w:rFonts w:ascii="Arial" w:hAnsi="Arial" w:cs="Arial"/>
        </w:rPr>
        <w:t xml:space="preserve"> k </w:t>
      </w:r>
      <w:r w:rsidR="00973C8E">
        <w:rPr>
          <w:rFonts w:ascii="Arial" w:hAnsi="Arial" w:cs="Arial"/>
        </w:rPr>
        <w:t xml:space="preserve">opětnému vzplanutí nemoci. </w:t>
      </w:r>
    </w:p>
    <w:p w:rsidR="006120B0" w:rsidRDefault="00973C8E" w:rsidP="00FC049B">
      <w:pPr>
        <w:pStyle w:val="Normlnweb"/>
        <w:spacing w:before="0" w:after="0"/>
        <w:ind w:left="1276"/>
        <w:jc w:val="both"/>
        <w:rPr>
          <w:rFonts w:ascii="Arial" w:hAnsi="Arial" w:cs="Arial"/>
        </w:rPr>
      </w:pPr>
      <w:r>
        <w:rPr>
          <w:rFonts w:ascii="Arial" w:hAnsi="Arial" w:cs="Arial"/>
        </w:rPr>
        <w:t xml:space="preserve">Nedávno provedená studie „ABILITY 3“ zkoumala důsledky vysazení </w:t>
      </w:r>
      <w:proofErr w:type="spellStart"/>
      <w:r>
        <w:rPr>
          <w:rFonts w:ascii="Arial" w:hAnsi="Arial" w:cs="Arial"/>
        </w:rPr>
        <w:t>adalimumabu</w:t>
      </w:r>
      <w:proofErr w:type="spellEnd"/>
      <w:r>
        <w:rPr>
          <w:rFonts w:ascii="Arial" w:hAnsi="Arial" w:cs="Arial"/>
        </w:rPr>
        <w:t xml:space="preserve"> (Humira)</w:t>
      </w:r>
      <w:r w:rsidR="00FC049B">
        <w:rPr>
          <w:rFonts w:ascii="Arial" w:hAnsi="Arial" w:cs="Arial"/>
        </w:rPr>
        <w:t xml:space="preserve"> u </w:t>
      </w:r>
      <w:r>
        <w:rPr>
          <w:rFonts w:ascii="Arial" w:hAnsi="Arial" w:cs="Arial"/>
        </w:rPr>
        <w:t>pacientů</w:t>
      </w:r>
      <w:r w:rsidR="00FC049B">
        <w:rPr>
          <w:rFonts w:ascii="Arial" w:hAnsi="Arial" w:cs="Arial"/>
        </w:rPr>
        <w:t xml:space="preserve"> v </w:t>
      </w:r>
      <w:r>
        <w:rPr>
          <w:rFonts w:ascii="Arial" w:hAnsi="Arial" w:cs="Arial"/>
        </w:rPr>
        <w:t>remisi po 28 týdnech léčby</w:t>
      </w:r>
      <w:r w:rsidR="00FC049B">
        <w:rPr>
          <w:rFonts w:ascii="Arial" w:hAnsi="Arial" w:cs="Arial"/>
        </w:rPr>
        <w:t xml:space="preserve"> a </w:t>
      </w:r>
      <w:r>
        <w:rPr>
          <w:rFonts w:ascii="Arial" w:hAnsi="Arial" w:cs="Arial"/>
        </w:rPr>
        <w:t>bylo zjištěno, že po vysazení léčby se neprojevila vyšší náchylnost</w:t>
      </w:r>
      <w:r w:rsidR="00FC049B">
        <w:rPr>
          <w:rFonts w:ascii="Arial" w:hAnsi="Arial" w:cs="Arial"/>
        </w:rPr>
        <w:t xml:space="preserve"> k </w:t>
      </w:r>
      <w:r>
        <w:rPr>
          <w:rFonts w:ascii="Arial" w:hAnsi="Arial" w:cs="Arial"/>
        </w:rPr>
        <w:t>nemocem (to ovšem nebyl primární výsledek). Byly pozorovány případy opětného vzplanutí nemoci (což bylo očekáváno)</w:t>
      </w:r>
      <w:r w:rsidR="00FC049B">
        <w:rPr>
          <w:rFonts w:ascii="Arial" w:hAnsi="Arial" w:cs="Arial"/>
        </w:rPr>
        <w:t xml:space="preserve"> a </w:t>
      </w:r>
      <w:r>
        <w:rPr>
          <w:rFonts w:ascii="Arial" w:hAnsi="Arial" w:cs="Arial"/>
        </w:rPr>
        <w:t>únava je</w:t>
      </w:r>
      <w:r w:rsidR="00FC049B">
        <w:rPr>
          <w:rFonts w:ascii="Arial" w:hAnsi="Arial" w:cs="Arial"/>
        </w:rPr>
        <w:t xml:space="preserve"> v </w:t>
      </w:r>
      <w:r>
        <w:rPr>
          <w:rFonts w:ascii="Arial" w:hAnsi="Arial" w:cs="Arial"/>
        </w:rPr>
        <w:t>těchto případech zcela běžná.</w:t>
      </w:r>
    </w:p>
    <w:p w:rsidR="00FC049B" w:rsidRDefault="00FC049B" w:rsidP="00FC049B">
      <w:pPr>
        <w:pStyle w:val="Normlnweb"/>
        <w:spacing w:before="0" w:after="0"/>
        <w:ind w:left="1276"/>
        <w:jc w:val="both"/>
        <w:rPr>
          <w:rFonts w:ascii="Arial" w:hAnsi="Arial" w:cs="Arial"/>
        </w:rPr>
      </w:pPr>
    </w:p>
    <w:p w:rsidR="002E0F93" w:rsidRPr="003D002C" w:rsidRDefault="00E17CB2" w:rsidP="00090747">
      <w:pPr>
        <w:pStyle w:val="Normlnweb"/>
        <w:spacing w:before="0" w:after="120"/>
        <w:ind w:left="709" w:hanging="709"/>
        <w:jc w:val="both"/>
        <w:rPr>
          <w:rFonts w:ascii="Arial" w:hAnsi="Arial" w:cs="Arial"/>
          <w:i/>
        </w:rPr>
      </w:pPr>
      <w:r w:rsidRPr="003D002C">
        <w:rPr>
          <w:rFonts w:ascii="Arial" w:hAnsi="Arial" w:cs="Arial"/>
          <w:i/>
          <w:shadow/>
        </w:rPr>
        <w:t>Otázka</w:t>
      </w:r>
      <w:r w:rsidRPr="003D002C">
        <w:rPr>
          <w:rFonts w:ascii="Arial" w:hAnsi="Arial" w:cs="Arial"/>
          <w:i/>
        </w:rPr>
        <w:t xml:space="preserve">: </w:t>
      </w:r>
      <w:r w:rsidR="002E0F93" w:rsidRPr="003D002C">
        <w:rPr>
          <w:rFonts w:ascii="Arial" w:hAnsi="Arial" w:cs="Arial"/>
          <w:i/>
        </w:rPr>
        <w:tab/>
      </w:r>
      <w:r w:rsidR="006269F1">
        <w:rPr>
          <w:rFonts w:ascii="Arial" w:hAnsi="Arial" w:cs="Arial"/>
          <w:i/>
        </w:rPr>
        <w:t>Mám osteoporózu (BMD páteře je -3,0), Bechtěrevovu chorobu</w:t>
      </w:r>
      <w:r w:rsidR="00FC049B">
        <w:rPr>
          <w:rFonts w:ascii="Arial" w:hAnsi="Arial" w:cs="Arial"/>
          <w:i/>
        </w:rPr>
        <w:t xml:space="preserve"> a </w:t>
      </w:r>
      <w:r w:rsidR="006269F1">
        <w:rPr>
          <w:rFonts w:ascii="Arial" w:hAnsi="Arial" w:cs="Arial"/>
          <w:i/>
        </w:rPr>
        <w:t>páteř mám kompletně srostlou. Letos</w:t>
      </w:r>
      <w:r w:rsidR="00FC049B">
        <w:rPr>
          <w:rFonts w:ascii="Arial" w:hAnsi="Arial" w:cs="Arial"/>
          <w:i/>
        </w:rPr>
        <w:t xml:space="preserve"> v </w:t>
      </w:r>
      <w:r w:rsidR="006269F1">
        <w:rPr>
          <w:rFonts w:ascii="Arial" w:hAnsi="Arial" w:cs="Arial"/>
          <w:i/>
        </w:rPr>
        <w:t>létě jsem si při pádu zlomila obratel</w:t>
      </w:r>
      <w:r w:rsidR="00FC049B">
        <w:rPr>
          <w:rFonts w:ascii="Arial" w:hAnsi="Arial" w:cs="Arial"/>
          <w:i/>
        </w:rPr>
        <w:t xml:space="preserve"> a </w:t>
      </w:r>
      <w:r w:rsidR="006269F1">
        <w:rPr>
          <w:rFonts w:ascii="Arial" w:hAnsi="Arial" w:cs="Arial"/>
          <w:i/>
        </w:rPr>
        <w:t>dvě pažní kosti. Můj revmatolog mne přemlouvá, abych přešla</w:t>
      </w:r>
      <w:r w:rsidR="00FC049B">
        <w:rPr>
          <w:rFonts w:ascii="Arial" w:hAnsi="Arial" w:cs="Arial"/>
          <w:i/>
        </w:rPr>
        <w:t xml:space="preserve"> z </w:t>
      </w:r>
      <w:r w:rsidR="006269F1">
        <w:rPr>
          <w:rFonts w:ascii="Arial" w:hAnsi="Arial" w:cs="Arial"/>
          <w:i/>
        </w:rPr>
        <w:t xml:space="preserve">léku </w:t>
      </w:r>
      <w:proofErr w:type="spellStart"/>
      <w:r w:rsidR="006269F1">
        <w:rPr>
          <w:rFonts w:ascii="Arial" w:hAnsi="Arial" w:cs="Arial"/>
          <w:i/>
        </w:rPr>
        <w:t>Boniva</w:t>
      </w:r>
      <w:proofErr w:type="spellEnd"/>
      <w:r w:rsidR="006269F1">
        <w:rPr>
          <w:rFonts w:ascii="Arial" w:hAnsi="Arial" w:cs="Arial"/>
          <w:i/>
        </w:rPr>
        <w:t xml:space="preserve"> na </w:t>
      </w:r>
      <w:proofErr w:type="spellStart"/>
      <w:r w:rsidR="006269F1">
        <w:rPr>
          <w:rFonts w:ascii="Arial" w:hAnsi="Arial" w:cs="Arial"/>
          <w:i/>
        </w:rPr>
        <w:t>Forteo</w:t>
      </w:r>
      <w:proofErr w:type="spellEnd"/>
      <w:r w:rsidR="006269F1">
        <w:rPr>
          <w:rFonts w:ascii="Arial" w:hAnsi="Arial" w:cs="Arial"/>
          <w:i/>
        </w:rPr>
        <w:t xml:space="preserve">, který podporuje obnovu kostí, </w:t>
      </w:r>
      <w:r w:rsidR="00FC049B">
        <w:rPr>
          <w:rFonts w:ascii="Arial" w:hAnsi="Arial" w:cs="Arial"/>
          <w:i/>
        </w:rPr>
        <w:t xml:space="preserve">a to </w:t>
      </w:r>
      <w:r w:rsidR="006269F1">
        <w:rPr>
          <w:rFonts w:ascii="Arial" w:hAnsi="Arial" w:cs="Arial"/>
          <w:i/>
        </w:rPr>
        <w:t>na další dva roky, což je maximální možná doba jeho aplikace. Doufá, že je zde naděje na posílení mé páteře. Jsem již po více než 10 let na biologické léčbě.</w:t>
      </w:r>
      <w:r w:rsidR="006269F1">
        <w:rPr>
          <w:rFonts w:ascii="Arial" w:hAnsi="Arial" w:cs="Arial"/>
          <w:i/>
        </w:rPr>
        <w:br/>
        <w:t>Zde je moje otázka</w:t>
      </w:r>
      <w:r w:rsidR="005D6209">
        <w:rPr>
          <w:rFonts w:ascii="Arial" w:hAnsi="Arial" w:cs="Arial"/>
          <w:i/>
        </w:rPr>
        <w:t>: Když jsem hledala informace</w:t>
      </w:r>
      <w:r w:rsidR="00FC049B">
        <w:rPr>
          <w:rFonts w:ascii="Arial" w:hAnsi="Arial" w:cs="Arial"/>
          <w:i/>
        </w:rPr>
        <w:t xml:space="preserve"> o </w:t>
      </w:r>
      <w:r w:rsidR="005D6209">
        <w:rPr>
          <w:rFonts w:ascii="Arial" w:hAnsi="Arial" w:cs="Arial"/>
          <w:i/>
        </w:rPr>
        <w:t xml:space="preserve">přípravku </w:t>
      </w:r>
      <w:proofErr w:type="spellStart"/>
      <w:r w:rsidR="005D6209">
        <w:rPr>
          <w:rFonts w:ascii="Arial" w:hAnsi="Arial" w:cs="Arial"/>
          <w:i/>
        </w:rPr>
        <w:t>Forteo</w:t>
      </w:r>
      <w:proofErr w:type="spellEnd"/>
      <w:r w:rsidR="005D6209">
        <w:rPr>
          <w:rFonts w:ascii="Arial" w:hAnsi="Arial" w:cs="Arial"/>
          <w:i/>
        </w:rPr>
        <w:t xml:space="preserve">, tak jsem objevila článek od dvou autorů (oba jsou lékaři), který konstatuje, že přestože </w:t>
      </w:r>
      <w:proofErr w:type="spellStart"/>
      <w:r w:rsidR="005D6209">
        <w:rPr>
          <w:rFonts w:ascii="Arial" w:hAnsi="Arial" w:cs="Arial"/>
          <w:i/>
        </w:rPr>
        <w:t>Forteo</w:t>
      </w:r>
      <w:proofErr w:type="spellEnd"/>
      <w:r w:rsidR="005D6209">
        <w:rPr>
          <w:rFonts w:ascii="Arial" w:hAnsi="Arial" w:cs="Arial"/>
          <w:i/>
        </w:rPr>
        <w:t xml:space="preserve"> podporuje obnovu kostí, neměl by být předepisován pacientům</w:t>
      </w:r>
      <w:r w:rsidR="00FC049B">
        <w:rPr>
          <w:rFonts w:ascii="Arial" w:hAnsi="Arial" w:cs="Arial"/>
          <w:i/>
        </w:rPr>
        <w:t xml:space="preserve"> s </w:t>
      </w:r>
      <w:r w:rsidR="005D6209">
        <w:rPr>
          <w:rFonts w:ascii="Arial" w:hAnsi="Arial" w:cs="Arial"/>
          <w:i/>
        </w:rPr>
        <w:t>osteoporózou, kteří mají také Bechtěrevovu chorobu. Nenašla jsem ale žádnou další literaturu, která by se tímto problémem zabývala. Můj lékař chce, abych zahájila novou léčbu ihned. Můžete mi poradit, případně třeba prostřednictvím zatím předběžného sdělení nebo výzkumu, jaká jsou</w:t>
      </w:r>
      <w:r w:rsidR="00FC049B">
        <w:rPr>
          <w:rFonts w:ascii="Arial" w:hAnsi="Arial" w:cs="Arial"/>
          <w:i/>
        </w:rPr>
        <w:t xml:space="preserve"> v </w:t>
      </w:r>
      <w:r w:rsidR="00D5651C">
        <w:rPr>
          <w:rFonts w:ascii="Arial" w:hAnsi="Arial" w:cs="Arial"/>
          <w:i/>
        </w:rPr>
        <w:t xml:space="preserve">mé situaci </w:t>
      </w:r>
      <w:r w:rsidR="005D6209">
        <w:rPr>
          <w:rFonts w:ascii="Arial" w:hAnsi="Arial" w:cs="Arial"/>
          <w:i/>
        </w:rPr>
        <w:t>možná rizika</w:t>
      </w:r>
      <w:r w:rsidR="00FC049B">
        <w:rPr>
          <w:rFonts w:ascii="Arial" w:hAnsi="Arial" w:cs="Arial"/>
          <w:i/>
        </w:rPr>
        <w:t xml:space="preserve"> a </w:t>
      </w:r>
      <w:r w:rsidR="00D5651C">
        <w:rPr>
          <w:rFonts w:ascii="Arial" w:hAnsi="Arial" w:cs="Arial"/>
          <w:i/>
        </w:rPr>
        <w:t>přínosy?</w:t>
      </w:r>
    </w:p>
    <w:p w:rsidR="00E17CB2" w:rsidRDefault="00090747" w:rsidP="00AA2B1E">
      <w:pPr>
        <w:pStyle w:val="Normlnweb"/>
        <w:spacing w:before="0" w:after="0"/>
        <w:ind w:left="1276" w:hanging="1276"/>
        <w:jc w:val="both"/>
        <w:rPr>
          <w:rFonts w:ascii="Arial" w:hAnsi="Arial" w:cs="Arial"/>
        </w:rPr>
      </w:pPr>
      <w:r w:rsidRPr="006269F1">
        <w:rPr>
          <w:rFonts w:ascii="Arial" w:hAnsi="Arial" w:cs="Arial"/>
        </w:rPr>
        <w:t>Dr. L</w:t>
      </w:r>
      <w:r>
        <w:rPr>
          <w:rFonts w:ascii="Arial" w:hAnsi="Arial" w:cs="Arial"/>
        </w:rPr>
        <w:t>.</w:t>
      </w:r>
      <w:r w:rsidRPr="006269F1">
        <w:rPr>
          <w:rFonts w:ascii="Arial" w:hAnsi="Arial" w:cs="Arial"/>
        </w:rPr>
        <w:t xml:space="preserve"> </w:t>
      </w:r>
      <w:proofErr w:type="spellStart"/>
      <w:r w:rsidRPr="006269F1">
        <w:rPr>
          <w:rFonts w:ascii="Arial" w:hAnsi="Arial" w:cs="Arial"/>
        </w:rPr>
        <w:t>Gensler</w:t>
      </w:r>
      <w:proofErr w:type="spellEnd"/>
      <w:r w:rsidRPr="002E0F93">
        <w:rPr>
          <w:rFonts w:ascii="Arial" w:hAnsi="Arial" w:cs="Arial"/>
          <w:shadow/>
        </w:rPr>
        <w:t>:</w:t>
      </w:r>
      <w:r w:rsidR="006269F1">
        <w:rPr>
          <w:rFonts w:ascii="Arial" w:hAnsi="Arial" w:cs="Arial"/>
        </w:rPr>
        <w:t> </w:t>
      </w:r>
      <w:r w:rsidR="00D5651C">
        <w:rPr>
          <w:rFonts w:ascii="Arial" w:hAnsi="Arial" w:cs="Arial"/>
        </w:rPr>
        <w:t>Je jasné, že je</w:t>
      </w:r>
      <w:r w:rsidR="00FC049B">
        <w:rPr>
          <w:rFonts w:ascii="Arial" w:hAnsi="Arial" w:cs="Arial"/>
        </w:rPr>
        <w:t xml:space="preserve"> v </w:t>
      </w:r>
      <w:r w:rsidR="00D5651C">
        <w:rPr>
          <w:rFonts w:ascii="Arial" w:hAnsi="Arial" w:cs="Arial"/>
        </w:rPr>
        <w:t>zájmu</w:t>
      </w:r>
      <w:r w:rsidR="00FC049B">
        <w:rPr>
          <w:rFonts w:ascii="Arial" w:hAnsi="Arial" w:cs="Arial"/>
        </w:rPr>
        <w:t xml:space="preserve"> a </w:t>
      </w:r>
      <w:r w:rsidR="00D5651C">
        <w:rPr>
          <w:rFonts w:ascii="Arial" w:hAnsi="Arial" w:cs="Arial"/>
        </w:rPr>
        <w:t>starosti revmatologa, aby vzal</w:t>
      </w:r>
      <w:r w:rsidR="00FC049B">
        <w:rPr>
          <w:rFonts w:ascii="Arial" w:hAnsi="Arial" w:cs="Arial"/>
        </w:rPr>
        <w:t xml:space="preserve"> v </w:t>
      </w:r>
      <w:r w:rsidR="00D5651C">
        <w:rPr>
          <w:rFonts w:ascii="Arial" w:hAnsi="Arial" w:cs="Arial"/>
        </w:rPr>
        <w:t>úvahu vaše fraktury</w:t>
      </w:r>
      <w:r w:rsidR="00FC049B">
        <w:rPr>
          <w:rFonts w:ascii="Arial" w:hAnsi="Arial" w:cs="Arial"/>
        </w:rPr>
        <w:t xml:space="preserve"> a </w:t>
      </w:r>
      <w:r w:rsidR="00D5651C">
        <w:rPr>
          <w:rFonts w:ascii="Arial" w:hAnsi="Arial" w:cs="Arial"/>
        </w:rPr>
        <w:t xml:space="preserve">to, že jste již byla léčena </w:t>
      </w:r>
      <w:proofErr w:type="spellStart"/>
      <w:r w:rsidR="00D5651C">
        <w:rPr>
          <w:rFonts w:ascii="Arial" w:hAnsi="Arial" w:cs="Arial"/>
        </w:rPr>
        <w:t>biofosfonátem</w:t>
      </w:r>
      <w:proofErr w:type="spellEnd"/>
      <w:r w:rsidR="00D5651C">
        <w:rPr>
          <w:rFonts w:ascii="Arial" w:hAnsi="Arial" w:cs="Arial"/>
        </w:rPr>
        <w:t xml:space="preserve"> (</w:t>
      </w:r>
      <w:proofErr w:type="spellStart"/>
      <w:r w:rsidR="00D5651C">
        <w:rPr>
          <w:rFonts w:ascii="Arial" w:hAnsi="Arial" w:cs="Arial"/>
        </w:rPr>
        <w:t>Boniva</w:t>
      </w:r>
      <w:proofErr w:type="spellEnd"/>
      <w:r w:rsidR="00D5651C">
        <w:rPr>
          <w:rFonts w:ascii="Arial" w:hAnsi="Arial" w:cs="Arial"/>
        </w:rPr>
        <w:t>).</w:t>
      </w:r>
      <w:r w:rsidR="00C51876">
        <w:rPr>
          <w:rFonts w:ascii="Arial" w:hAnsi="Arial" w:cs="Arial"/>
        </w:rPr>
        <w:t xml:space="preserve"> Částečně to závisí</w:t>
      </w:r>
      <w:r w:rsidR="00FC049B">
        <w:rPr>
          <w:rFonts w:ascii="Arial" w:hAnsi="Arial" w:cs="Arial"/>
        </w:rPr>
        <w:t xml:space="preserve"> i </w:t>
      </w:r>
      <w:r w:rsidR="00C51876">
        <w:rPr>
          <w:rFonts w:ascii="Arial" w:hAnsi="Arial" w:cs="Arial"/>
        </w:rPr>
        <w:t xml:space="preserve">na tom, jak traumatický byl pád, který způsobil </w:t>
      </w:r>
      <w:r w:rsidR="00C51876">
        <w:rPr>
          <w:rFonts w:ascii="Arial" w:hAnsi="Arial" w:cs="Arial"/>
        </w:rPr>
        <w:lastRenderedPageBreak/>
        <w:t>frakturu. Mírný pád na rovném povrchu bude</w:t>
      </w:r>
      <w:r w:rsidR="00FC049B">
        <w:rPr>
          <w:rFonts w:ascii="Arial" w:hAnsi="Arial" w:cs="Arial"/>
        </w:rPr>
        <w:t xml:space="preserve"> z </w:t>
      </w:r>
      <w:r w:rsidR="00C51876">
        <w:rPr>
          <w:rFonts w:ascii="Arial" w:hAnsi="Arial" w:cs="Arial"/>
        </w:rPr>
        <w:t>tohoto pohledu více znepokojující, než pád se schodů nebo</w:t>
      </w:r>
      <w:r w:rsidR="00FC049B">
        <w:rPr>
          <w:rFonts w:ascii="Arial" w:hAnsi="Arial" w:cs="Arial"/>
        </w:rPr>
        <w:t xml:space="preserve"> s </w:t>
      </w:r>
      <w:r w:rsidR="00C51876">
        <w:rPr>
          <w:rFonts w:ascii="Arial" w:hAnsi="Arial" w:cs="Arial"/>
        </w:rPr>
        <w:t xml:space="preserve">žebříku. </w:t>
      </w:r>
      <w:proofErr w:type="spellStart"/>
      <w:r w:rsidR="00C51876">
        <w:rPr>
          <w:rFonts w:ascii="Arial" w:hAnsi="Arial" w:cs="Arial"/>
        </w:rPr>
        <w:t>Biofosfonáty</w:t>
      </w:r>
      <w:proofErr w:type="spellEnd"/>
      <w:r w:rsidR="00C51876">
        <w:rPr>
          <w:rFonts w:ascii="Arial" w:hAnsi="Arial" w:cs="Arial"/>
        </w:rPr>
        <w:t xml:space="preserve"> nemusí zabránit fraktuře</w:t>
      </w:r>
      <w:r w:rsidR="00FC049B">
        <w:rPr>
          <w:rFonts w:ascii="Arial" w:hAnsi="Arial" w:cs="Arial"/>
        </w:rPr>
        <w:t xml:space="preserve"> v </w:t>
      </w:r>
      <w:r w:rsidR="00C51876">
        <w:rPr>
          <w:rFonts w:ascii="Arial" w:hAnsi="Arial" w:cs="Arial"/>
        </w:rPr>
        <w:t>případech, kdy dojde</w:t>
      </w:r>
      <w:r w:rsidR="00FC049B">
        <w:rPr>
          <w:rFonts w:ascii="Arial" w:hAnsi="Arial" w:cs="Arial"/>
        </w:rPr>
        <w:t xml:space="preserve"> k </w:t>
      </w:r>
      <w:r w:rsidR="00C51876">
        <w:rPr>
          <w:rFonts w:ascii="Arial" w:hAnsi="Arial" w:cs="Arial"/>
        </w:rPr>
        <w:t>silně traumatizujícímu pádu. U Bechtěrevovy choroby je třeba posuzovat</w:t>
      </w:r>
      <w:r w:rsidR="00FC049B">
        <w:rPr>
          <w:rFonts w:ascii="Arial" w:hAnsi="Arial" w:cs="Arial"/>
        </w:rPr>
        <w:t xml:space="preserve"> i </w:t>
      </w:r>
      <w:r w:rsidR="00C51876">
        <w:rPr>
          <w:rFonts w:ascii="Arial" w:hAnsi="Arial" w:cs="Arial"/>
        </w:rPr>
        <w:t>další rizikové faktory, které zmíněná choroba přináší. Na rozdíl od běžné populace, kde je hlavní rizikovým faktorem osteoporóza, tak</w:t>
      </w:r>
      <w:r w:rsidR="00FC049B">
        <w:rPr>
          <w:rFonts w:ascii="Arial" w:hAnsi="Arial" w:cs="Arial"/>
        </w:rPr>
        <w:t xml:space="preserve"> u </w:t>
      </w:r>
      <w:r w:rsidR="00C51876">
        <w:rPr>
          <w:rFonts w:ascii="Arial" w:hAnsi="Arial" w:cs="Arial"/>
        </w:rPr>
        <w:t>Běchtěrevovy choroby</w:t>
      </w:r>
      <w:r w:rsidR="00FC049B">
        <w:rPr>
          <w:rFonts w:ascii="Arial" w:hAnsi="Arial" w:cs="Arial"/>
        </w:rPr>
        <w:t xml:space="preserve"> k </w:t>
      </w:r>
      <w:r w:rsidR="00C51876">
        <w:rPr>
          <w:rFonts w:ascii="Arial" w:hAnsi="Arial" w:cs="Arial"/>
        </w:rPr>
        <w:t xml:space="preserve">tomu ještě přistupuje </w:t>
      </w:r>
      <w:r w:rsidR="00C238D2">
        <w:rPr>
          <w:rFonts w:ascii="Arial" w:hAnsi="Arial" w:cs="Arial"/>
        </w:rPr>
        <w:t>fakt, že páteř je</w:t>
      </w:r>
      <w:r w:rsidR="00FC049B">
        <w:rPr>
          <w:rFonts w:ascii="Arial" w:hAnsi="Arial" w:cs="Arial"/>
        </w:rPr>
        <w:t xml:space="preserve"> v </w:t>
      </w:r>
      <w:r w:rsidR="00C238D2">
        <w:rPr>
          <w:rFonts w:ascii="Arial" w:hAnsi="Arial" w:cs="Arial"/>
        </w:rPr>
        <w:t>tomto případě ještě ztuhlá</w:t>
      </w:r>
      <w:r w:rsidR="00FC049B">
        <w:rPr>
          <w:rFonts w:ascii="Arial" w:hAnsi="Arial" w:cs="Arial"/>
        </w:rPr>
        <w:t xml:space="preserve"> a </w:t>
      </w:r>
      <w:r w:rsidR="00C238D2">
        <w:rPr>
          <w:rFonts w:ascii="Arial" w:hAnsi="Arial" w:cs="Arial"/>
        </w:rPr>
        <w:t>křehká. Proto je riziko při pádu podstatně vyšší,</w:t>
      </w:r>
      <w:r w:rsidR="00FC049B">
        <w:rPr>
          <w:rFonts w:ascii="Arial" w:hAnsi="Arial" w:cs="Arial"/>
        </w:rPr>
        <w:t xml:space="preserve"> k </w:t>
      </w:r>
      <w:r w:rsidR="00C238D2">
        <w:rPr>
          <w:rFonts w:ascii="Arial" w:hAnsi="Arial" w:cs="Arial"/>
        </w:rPr>
        <w:t>tomu přispívá</w:t>
      </w:r>
      <w:r w:rsidR="00FC049B">
        <w:rPr>
          <w:rFonts w:ascii="Arial" w:hAnsi="Arial" w:cs="Arial"/>
        </w:rPr>
        <w:t xml:space="preserve"> i </w:t>
      </w:r>
      <w:r w:rsidR="00C238D2">
        <w:rPr>
          <w:rFonts w:ascii="Arial" w:hAnsi="Arial" w:cs="Arial"/>
        </w:rPr>
        <w:t xml:space="preserve">skutečnost, že kvalita kosti bývá nižší. Nemáme zatím žádný průkazný fakt, že by anabolické přípravky, jako je </w:t>
      </w:r>
      <w:proofErr w:type="spellStart"/>
      <w:r w:rsidR="00C238D2">
        <w:rPr>
          <w:rFonts w:ascii="Arial" w:hAnsi="Arial" w:cs="Arial"/>
        </w:rPr>
        <w:t>teraparatide</w:t>
      </w:r>
      <w:proofErr w:type="spellEnd"/>
      <w:r w:rsidR="00C238D2">
        <w:rPr>
          <w:rFonts w:ascii="Arial" w:hAnsi="Arial" w:cs="Arial"/>
        </w:rPr>
        <w:t xml:space="preserve"> (</w:t>
      </w:r>
      <w:proofErr w:type="spellStart"/>
      <w:r w:rsidR="00C238D2">
        <w:rPr>
          <w:rFonts w:ascii="Arial" w:hAnsi="Arial" w:cs="Arial"/>
        </w:rPr>
        <w:t>Forteo</w:t>
      </w:r>
      <w:proofErr w:type="spellEnd"/>
      <w:r w:rsidR="00C238D2">
        <w:rPr>
          <w:rFonts w:ascii="Arial" w:hAnsi="Arial" w:cs="Arial"/>
        </w:rPr>
        <w:t xml:space="preserve">), nějakým způsobem působily na </w:t>
      </w:r>
      <w:r w:rsidR="00FC049B">
        <w:rPr>
          <w:rFonts w:ascii="Arial" w:hAnsi="Arial" w:cs="Arial"/>
        </w:rPr>
        <w:t>stav u</w:t>
      </w:r>
      <w:r w:rsidR="00C238D2">
        <w:rPr>
          <w:rFonts w:ascii="Arial" w:hAnsi="Arial" w:cs="Arial"/>
        </w:rPr>
        <w:t xml:space="preserve"> ztuhlé páteře. Není také žádný důkaz pro to, že by </w:t>
      </w:r>
      <w:proofErr w:type="spellStart"/>
      <w:r w:rsidR="00C238D2">
        <w:rPr>
          <w:rFonts w:ascii="Arial" w:hAnsi="Arial" w:cs="Arial"/>
        </w:rPr>
        <w:t>teraparatide</w:t>
      </w:r>
      <w:proofErr w:type="spellEnd"/>
      <w:r w:rsidR="00C238D2">
        <w:rPr>
          <w:rFonts w:ascii="Arial" w:hAnsi="Arial" w:cs="Arial"/>
        </w:rPr>
        <w:t xml:space="preserve"> snižoval riziko zlomenin (při postižení Bechtěrevovou chorobou)</w:t>
      </w:r>
      <w:r w:rsidR="00FC049B">
        <w:rPr>
          <w:rFonts w:ascii="Arial" w:hAnsi="Arial" w:cs="Arial"/>
        </w:rPr>
        <w:t xml:space="preserve"> a </w:t>
      </w:r>
      <w:r w:rsidR="00E90A52">
        <w:rPr>
          <w:rFonts w:ascii="Arial" w:hAnsi="Arial" w:cs="Arial"/>
        </w:rPr>
        <w:t>proto souhlasím</w:t>
      </w:r>
      <w:r w:rsidR="00FC049B">
        <w:rPr>
          <w:rFonts w:ascii="Arial" w:hAnsi="Arial" w:cs="Arial"/>
        </w:rPr>
        <w:t xml:space="preserve"> s </w:t>
      </w:r>
      <w:r w:rsidR="00E90A52">
        <w:rPr>
          <w:rFonts w:ascii="Arial" w:hAnsi="Arial" w:cs="Arial"/>
        </w:rPr>
        <w:t>tvrzením autorů, na které se odkazujete, že teoreticky by mohly Bechtěrevovu chorobu ještě zhoršovat, protože by mohly vyvolávat ještě silnější ztuhlost</w:t>
      </w:r>
      <w:r w:rsidR="00FC049B">
        <w:rPr>
          <w:rFonts w:ascii="Arial" w:hAnsi="Arial" w:cs="Arial"/>
        </w:rPr>
        <w:t xml:space="preserve"> a </w:t>
      </w:r>
      <w:r w:rsidR="00E90A52">
        <w:rPr>
          <w:rFonts w:ascii="Arial" w:hAnsi="Arial" w:cs="Arial"/>
        </w:rPr>
        <w:t>další srůsty. Tímto by se dále zvyšovalo riziko zlomenin.</w:t>
      </w:r>
    </w:p>
    <w:p w:rsidR="00E90A52" w:rsidRDefault="00E90A52" w:rsidP="00AA2B1E">
      <w:pPr>
        <w:pStyle w:val="Normlnweb"/>
        <w:spacing w:before="0" w:after="0"/>
        <w:ind w:left="1276"/>
        <w:jc w:val="both"/>
        <w:rPr>
          <w:rFonts w:ascii="Arial" w:hAnsi="Arial" w:cs="Arial"/>
        </w:rPr>
      </w:pPr>
      <w:r>
        <w:rPr>
          <w:rFonts w:ascii="Arial" w:hAnsi="Arial" w:cs="Arial"/>
        </w:rPr>
        <w:t>Můj expertní názor</w:t>
      </w:r>
      <w:r w:rsidR="00FC049B">
        <w:rPr>
          <w:rFonts w:ascii="Arial" w:hAnsi="Arial" w:cs="Arial"/>
        </w:rPr>
        <w:t xml:space="preserve"> v </w:t>
      </w:r>
      <w:r>
        <w:rPr>
          <w:rFonts w:ascii="Arial" w:hAnsi="Arial" w:cs="Arial"/>
        </w:rPr>
        <w:t>tomto případě zní (ovšem bez zásadního důkazu), že</w:t>
      </w:r>
      <w:r w:rsidR="00FC049B">
        <w:rPr>
          <w:rFonts w:ascii="Arial" w:hAnsi="Arial" w:cs="Arial"/>
        </w:rPr>
        <w:t xml:space="preserve"> u </w:t>
      </w:r>
      <w:r>
        <w:rPr>
          <w:rFonts w:ascii="Arial" w:hAnsi="Arial" w:cs="Arial"/>
        </w:rPr>
        <w:t>pacientů</w:t>
      </w:r>
      <w:r w:rsidR="00FC049B">
        <w:rPr>
          <w:rFonts w:ascii="Arial" w:hAnsi="Arial" w:cs="Arial"/>
        </w:rPr>
        <w:t xml:space="preserve"> s </w:t>
      </w:r>
      <w:r>
        <w:rPr>
          <w:rFonts w:ascii="Arial" w:hAnsi="Arial" w:cs="Arial"/>
        </w:rPr>
        <w:t>Bechtěrevovou chorobou, kteří mají částečně, případně zcela srostlou</w:t>
      </w:r>
      <w:r w:rsidR="00FC049B">
        <w:rPr>
          <w:rFonts w:ascii="Arial" w:hAnsi="Arial" w:cs="Arial"/>
        </w:rPr>
        <w:t xml:space="preserve"> a </w:t>
      </w:r>
      <w:r>
        <w:rPr>
          <w:rFonts w:ascii="Arial" w:hAnsi="Arial" w:cs="Arial"/>
        </w:rPr>
        <w:t>ztuhlou páteř, by se anabolické přípravky neměly používat.</w:t>
      </w:r>
    </w:p>
    <w:p w:rsidR="00AA2B1E" w:rsidRDefault="00AA2B1E" w:rsidP="00AA2B1E">
      <w:pPr>
        <w:pStyle w:val="Normlnweb"/>
        <w:spacing w:before="0" w:after="0"/>
        <w:ind w:left="1276"/>
        <w:jc w:val="both"/>
        <w:rPr>
          <w:rFonts w:ascii="Arial" w:hAnsi="Arial" w:cs="Arial"/>
        </w:rPr>
      </w:pPr>
    </w:p>
    <w:p w:rsidR="001662AE" w:rsidRPr="006120B0" w:rsidRDefault="00E17CB2" w:rsidP="00090747">
      <w:pPr>
        <w:pStyle w:val="Normlnweb"/>
        <w:keepNext/>
        <w:keepLines/>
        <w:spacing w:before="0" w:after="120"/>
        <w:ind w:left="709" w:hanging="709"/>
        <w:jc w:val="both"/>
        <w:rPr>
          <w:rFonts w:ascii="Arial" w:hAnsi="Arial" w:cs="Arial"/>
          <w:i/>
        </w:rPr>
      </w:pPr>
      <w:r w:rsidRPr="006120B0">
        <w:rPr>
          <w:rFonts w:ascii="Arial" w:hAnsi="Arial" w:cs="Arial"/>
          <w:i/>
          <w:shadow/>
        </w:rPr>
        <w:t>Otázka:</w:t>
      </w:r>
      <w:r w:rsidR="00ED4317" w:rsidRPr="006120B0">
        <w:rPr>
          <w:rFonts w:ascii="Arial" w:hAnsi="Arial" w:cs="Arial"/>
          <w:i/>
        </w:rPr>
        <w:tab/>
      </w:r>
      <w:r w:rsidR="00E90A52">
        <w:rPr>
          <w:rFonts w:ascii="Arial" w:hAnsi="Arial" w:cs="Arial"/>
          <w:i/>
        </w:rPr>
        <w:t>Je běžné, je-li pacient</w:t>
      </w:r>
      <w:r w:rsidR="00FC049B">
        <w:rPr>
          <w:rFonts w:ascii="Arial" w:hAnsi="Arial" w:cs="Arial"/>
          <w:i/>
        </w:rPr>
        <w:t xml:space="preserve"> s </w:t>
      </w:r>
      <w:r w:rsidR="00E90A52">
        <w:rPr>
          <w:rFonts w:ascii="Arial" w:hAnsi="Arial" w:cs="Arial"/>
          <w:i/>
        </w:rPr>
        <w:t xml:space="preserve">Bechtěrevovou chorobou sužován </w:t>
      </w:r>
      <w:r w:rsidR="00301F5A">
        <w:rPr>
          <w:rFonts w:ascii="Arial" w:hAnsi="Arial" w:cs="Arial"/>
          <w:i/>
        </w:rPr>
        <w:t>tendinitidou (zán</w:t>
      </w:r>
      <w:r w:rsidR="003542D8">
        <w:rPr>
          <w:rFonts w:ascii="Arial" w:hAnsi="Arial" w:cs="Arial"/>
          <w:i/>
        </w:rPr>
        <w:t>ětem šlach)</w:t>
      </w:r>
      <w:r w:rsidR="00FC049B">
        <w:rPr>
          <w:rFonts w:ascii="Arial" w:hAnsi="Arial" w:cs="Arial"/>
          <w:i/>
        </w:rPr>
        <w:t xml:space="preserve"> v </w:t>
      </w:r>
      <w:r w:rsidR="003542D8">
        <w:rPr>
          <w:rFonts w:ascii="Arial" w:hAnsi="Arial" w:cs="Arial"/>
          <w:i/>
        </w:rPr>
        <w:t>loktech</w:t>
      </w:r>
      <w:r w:rsidR="00FC049B">
        <w:rPr>
          <w:rFonts w:ascii="Arial" w:hAnsi="Arial" w:cs="Arial"/>
          <w:i/>
        </w:rPr>
        <w:t xml:space="preserve"> a </w:t>
      </w:r>
      <w:r w:rsidR="003542D8">
        <w:rPr>
          <w:rFonts w:ascii="Arial" w:hAnsi="Arial" w:cs="Arial"/>
          <w:i/>
        </w:rPr>
        <w:t>kyčlích? Injekce steroidů pomáhají, existuje ale</w:t>
      </w:r>
      <w:r w:rsidR="00FC049B">
        <w:rPr>
          <w:rFonts w:ascii="Arial" w:hAnsi="Arial" w:cs="Arial"/>
          <w:i/>
        </w:rPr>
        <w:t xml:space="preserve"> i </w:t>
      </w:r>
      <w:r w:rsidR="003542D8">
        <w:rPr>
          <w:rFonts w:ascii="Arial" w:hAnsi="Arial" w:cs="Arial"/>
          <w:i/>
        </w:rPr>
        <w:t>nějaký preventivní prostředek?</w:t>
      </w:r>
    </w:p>
    <w:p w:rsidR="00E17CB2" w:rsidRPr="00ED71C6" w:rsidRDefault="00090747" w:rsidP="00090747">
      <w:pPr>
        <w:pStyle w:val="Normlnweb"/>
        <w:keepNext/>
        <w:keepLines/>
        <w:spacing w:before="0" w:after="120"/>
        <w:ind w:left="1276" w:hanging="1276"/>
        <w:jc w:val="both"/>
        <w:rPr>
          <w:rFonts w:ascii="Arial" w:hAnsi="Arial" w:cs="Arial"/>
        </w:rPr>
      </w:pPr>
      <w:r w:rsidRPr="006269F1">
        <w:rPr>
          <w:rFonts w:ascii="Arial" w:hAnsi="Arial" w:cs="Arial"/>
        </w:rPr>
        <w:t>Dr. L</w:t>
      </w:r>
      <w:r>
        <w:rPr>
          <w:rFonts w:ascii="Arial" w:hAnsi="Arial" w:cs="Arial"/>
        </w:rPr>
        <w:t>.</w:t>
      </w:r>
      <w:r w:rsidRPr="006269F1">
        <w:rPr>
          <w:rFonts w:ascii="Arial" w:hAnsi="Arial" w:cs="Arial"/>
        </w:rPr>
        <w:t xml:space="preserve"> </w:t>
      </w:r>
      <w:proofErr w:type="spellStart"/>
      <w:r w:rsidRPr="006269F1">
        <w:rPr>
          <w:rFonts w:ascii="Arial" w:hAnsi="Arial" w:cs="Arial"/>
        </w:rPr>
        <w:t>Gensler</w:t>
      </w:r>
      <w:proofErr w:type="spellEnd"/>
      <w:r w:rsidRPr="002E0F93">
        <w:rPr>
          <w:rFonts w:ascii="Arial" w:hAnsi="Arial" w:cs="Arial"/>
          <w:shadow/>
        </w:rPr>
        <w:t>:</w:t>
      </w:r>
      <w:r w:rsidR="001662AE">
        <w:rPr>
          <w:rFonts w:ascii="Arial" w:hAnsi="Arial" w:cs="Arial"/>
        </w:rPr>
        <w:tab/>
      </w:r>
      <w:r w:rsidR="003542D8">
        <w:rPr>
          <w:rFonts w:ascii="Arial" w:hAnsi="Arial" w:cs="Arial"/>
        </w:rPr>
        <w:t>U pacientů</w:t>
      </w:r>
      <w:r w:rsidR="00FC049B">
        <w:rPr>
          <w:rFonts w:ascii="Arial" w:hAnsi="Arial" w:cs="Arial"/>
        </w:rPr>
        <w:t xml:space="preserve"> s </w:t>
      </w:r>
      <w:r w:rsidR="003542D8">
        <w:rPr>
          <w:rFonts w:ascii="Arial" w:hAnsi="Arial" w:cs="Arial"/>
        </w:rPr>
        <w:t xml:space="preserve">Bechtěrevovou chorobou se může vyvinout </w:t>
      </w:r>
      <w:proofErr w:type="spellStart"/>
      <w:r w:rsidR="003542D8">
        <w:rPr>
          <w:rFonts w:ascii="Arial" w:hAnsi="Arial" w:cs="Arial"/>
        </w:rPr>
        <w:t>entesiti</w:t>
      </w:r>
      <w:r w:rsidR="00FC049B">
        <w:rPr>
          <w:rFonts w:ascii="Arial" w:hAnsi="Arial" w:cs="Arial"/>
        </w:rPr>
        <w:t>da</w:t>
      </w:r>
      <w:proofErr w:type="spellEnd"/>
      <w:r w:rsidR="00FC049B">
        <w:rPr>
          <w:rFonts w:ascii="Arial" w:hAnsi="Arial" w:cs="Arial"/>
        </w:rPr>
        <w:t xml:space="preserve">, která je sice příbuzná </w:t>
      </w:r>
      <w:proofErr w:type="spellStart"/>
      <w:r w:rsidR="00FC049B">
        <w:rPr>
          <w:rFonts w:ascii="Arial" w:hAnsi="Arial" w:cs="Arial"/>
        </w:rPr>
        <w:t>tendo</w:t>
      </w:r>
      <w:r w:rsidR="003542D8">
        <w:rPr>
          <w:rFonts w:ascii="Arial" w:hAnsi="Arial" w:cs="Arial"/>
        </w:rPr>
        <w:t>nitidě</w:t>
      </w:r>
      <w:proofErr w:type="spellEnd"/>
      <w:r w:rsidR="003542D8">
        <w:rPr>
          <w:rFonts w:ascii="Arial" w:hAnsi="Arial" w:cs="Arial"/>
        </w:rPr>
        <w:t>, ale nejedná se</w:t>
      </w:r>
      <w:r w:rsidR="00FC049B">
        <w:rPr>
          <w:rFonts w:ascii="Arial" w:hAnsi="Arial" w:cs="Arial"/>
        </w:rPr>
        <w:t xml:space="preserve"> o </w:t>
      </w:r>
      <w:r w:rsidR="003542D8">
        <w:rPr>
          <w:rFonts w:ascii="Arial" w:hAnsi="Arial" w:cs="Arial"/>
        </w:rPr>
        <w:t xml:space="preserve">totéž. </w:t>
      </w:r>
      <w:proofErr w:type="spellStart"/>
      <w:r w:rsidR="003542D8">
        <w:rPr>
          <w:rFonts w:ascii="Arial" w:hAnsi="Arial" w:cs="Arial"/>
        </w:rPr>
        <w:t>Entesitida</w:t>
      </w:r>
      <w:proofErr w:type="spellEnd"/>
      <w:r w:rsidR="003542D8">
        <w:rPr>
          <w:rFonts w:ascii="Arial" w:hAnsi="Arial" w:cs="Arial"/>
        </w:rPr>
        <w:t xml:space="preserve"> je zánět</w:t>
      </w:r>
      <w:r w:rsidR="00FC049B">
        <w:rPr>
          <w:rFonts w:ascii="Arial" w:hAnsi="Arial" w:cs="Arial"/>
        </w:rPr>
        <w:t xml:space="preserve"> v </w:t>
      </w:r>
      <w:r w:rsidR="003542D8">
        <w:rPr>
          <w:rFonts w:ascii="Arial" w:hAnsi="Arial" w:cs="Arial"/>
        </w:rPr>
        <w:t>místech, kde se šlachy</w:t>
      </w:r>
      <w:r w:rsidR="00FC049B">
        <w:rPr>
          <w:rFonts w:ascii="Arial" w:hAnsi="Arial" w:cs="Arial"/>
        </w:rPr>
        <w:t xml:space="preserve"> a </w:t>
      </w:r>
      <w:r w:rsidR="003542D8">
        <w:rPr>
          <w:rFonts w:ascii="Arial" w:hAnsi="Arial" w:cs="Arial"/>
        </w:rPr>
        <w:t>vazy napojují na kost.</w:t>
      </w:r>
      <w:r w:rsidR="000258D4">
        <w:rPr>
          <w:rFonts w:ascii="Arial" w:hAnsi="Arial" w:cs="Arial"/>
        </w:rPr>
        <w:t xml:space="preserve"> Primárním místem zánětu tedy není šlacha, ale kost. Klasickým případem může být patní kost</w:t>
      </w:r>
      <w:r w:rsidR="00FC049B">
        <w:rPr>
          <w:rFonts w:ascii="Arial" w:hAnsi="Arial" w:cs="Arial"/>
        </w:rPr>
        <w:t xml:space="preserve"> a </w:t>
      </w:r>
      <w:r w:rsidR="000258D4">
        <w:rPr>
          <w:rFonts w:ascii="Arial" w:hAnsi="Arial" w:cs="Arial"/>
        </w:rPr>
        <w:t>Achillova šlacha. Může také postihovat lokty</w:t>
      </w:r>
      <w:r w:rsidR="00FC049B">
        <w:rPr>
          <w:rFonts w:ascii="Arial" w:hAnsi="Arial" w:cs="Arial"/>
        </w:rPr>
        <w:t xml:space="preserve"> i </w:t>
      </w:r>
      <w:r w:rsidR="000258D4">
        <w:rPr>
          <w:rFonts w:ascii="Arial" w:hAnsi="Arial" w:cs="Arial"/>
        </w:rPr>
        <w:t>postranní části kyčelních kloubů na vstupech kostí.</w:t>
      </w:r>
      <w:r>
        <w:rPr>
          <w:rFonts w:ascii="Arial" w:hAnsi="Arial" w:cs="Arial"/>
        </w:rPr>
        <w:t xml:space="preserve"> </w:t>
      </w:r>
      <w:r w:rsidR="000258D4">
        <w:rPr>
          <w:rFonts w:ascii="Arial" w:hAnsi="Arial" w:cs="Arial"/>
        </w:rPr>
        <w:t xml:space="preserve">Konstatováno obecně, </w:t>
      </w:r>
      <w:r w:rsidR="002D7051">
        <w:rPr>
          <w:rFonts w:ascii="Arial" w:hAnsi="Arial" w:cs="Arial"/>
        </w:rPr>
        <w:t xml:space="preserve">injekce steroidů do okolí šlach </w:t>
      </w:r>
      <w:r w:rsidR="000258D4">
        <w:rPr>
          <w:rFonts w:ascii="Arial" w:hAnsi="Arial" w:cs="Arial"/>
        </w:rPr>
        <w:t>nejsou indikovány, protože při aplikaci může dojít</w:t>
      </w:r>
      <w:r w:rsidR="00FC049B">
        <w:rPr>
          <w:rFonts w:ascii="Arial" w:hAnsi="Arial" w:cs="Arial"/>
        </w:rPr>
        <w:t xml:space="preserve"> k </w:t>
      </w:r>
      <w:r w:rsidR="000258D4">
        <w:rPr>
          <w:rFonts w:ascii="Arial" w:hAnsi="Arial" w:cs="Arial"/>
        </w:rPr>
        <w:t xml:space="preserve">jejich prasknutí. Léčba </w:t>
      </w:r>
      <w:proofErr w:type="spellStart"/>
      <w:r w:rsidR="000258D4">
        <w:rPr>
          <w:rFonts w:ascii="Arial" w:hAnsi="Arial" w:cs="Arial"/>
        </w:rPr>
        <w:t>entesitidy</w:t>
      </w:r>
      <w:proofErr w:type="spellEnd"/>
      <w:r w:rsidR="000258D4">
        <w:rPr>
          <w:rFonts w:ascii="Arial" w:hAnsi="Arial" w:cs="Arial"/>
        </w:rPr>
        <w:t xml:space="preserve"> </w:t>
      </w:r>
      <w:r w:rsidR="00C373DF">
        <w:rPr>
          <w:rFonts w:ascii="Arial" w:hAnsi="Arial" w:cs="Arial"/>
        </w:rPr>
        <w:t>je pak podobná léčbě Bechtěrevovy choroby. Užívají se</w:t>
      </w:r>
      <w:r w:rsidR="00FC049B">
        <w:rPr>
          <w:rFonts w:ascii="Arial" w:hAnsi="Arial" w:cs="Arial"/>
        </w:rPr>
        <w:t xml:space="preserve"> v </w:t>
      </w:r>
      <w:r w:rsidR="00C373DF">
        <w:rPr>
          <w:rFonts w:ascii="Arial" w:hAnsi="Arial" w:cs="Arial"/>
        </w:rPr>
        <w:t>první řadě nesteroidní antirevmatika, funguje</w:t>
      </w:r>
      <w:r w:rsidR="00FC049B">
        <w:rPr>
          <w:rFonts w:ascii="Arial" w:hAnsi="Arial" w:cs="Arial"/>
        </w:rPr>
        <w:t xml:space="preserve"> a </w:t>
      </w:r>
      <w:r w:rsidR="00296FA4">
        <w:rPr>
          <w:rFonts w:ascii="Arial" w:hAnsi="Arial" w:cs="Arial"/>
        </w:rPr>
        <w:t>může být použita</w:t>
      </w:r>
      <w:r w:rsidR="00FC049B">
        <w:rPr>
          <w:rFonts w:ascii="Arial" w:hAnsi="Arial" w:cs="Arial"/>
        </w:rPr>
        <w:t xml:space="preserve"> i </w:t>
      </w:r>
      <w:r w:rsidR="00296FA4">
        <w:rPr>
          <w:rFonts w:ascii="Arial" w:hAnsi="Arial" w:cs="Arial"/>
        </w:rPr>
        <w:t>biologická léčba. Ovšem velmi důležitá je</w:t>
      </w:r>
      <w:r w:rsidR="00FC049B">
        <w:rPr>
          <w:rFonts w:ascii="Arial" w:hAnsi="Arial" w:cs="Arial"/>
        </w:rPr>
        <w:t xml:space="preserve"> i </w:t>
      </w:r>
      <w:r w:rsidR="00296FA4">
        <w:rPr>
          <w:rFonts w:ascii="Arial" w:hAnsi="Arial" w:cs="Arial"/>
        </w:rPr>
        <w:t>nefarmakologická léčba, např. pravidelné cvičení</w:t>
      </w:r>
      <w:r w:rsidR="00FC049B">
        <w:rPr>
          <w:rFonts w:ascii="Arial" w:hAnsi="Arial" w:cs="Arial"/>
        </w:rPr>
        <w:t xml:space="preserve"> a </w:t>
      </w:r>
      <w:r w:rsidR="00296FA4">
        <w:rPr>
          <w:rFonts w:ascii="Arial" w:hAnsi="Arial" w:cs="Arial"/>
        </w:rPr>
        <w:t>protahování, posilování</w:t>
      </w:r>
      <w:r w:rsidR="00FC049B">
        <w:rPr>
          <w:rFonts w:ascii="Arial" w:hAnsi="Arial" w:cs="Arial"/>
        </w:rPr>
        <w:t xml:space="preserve"> a </w:t>
      </w:r>
      <w:r w:rsidR="00296FA4">
        <w:rPr>
          <w:rFonts w:ascii="Arial" w:hAnsi="Arial" w:cs="Arial"/>
        </w:rPr>
        <w:t>udržování zdravé hmotnosti.</w:t>
      </w:r>
    </w:p>
    <w:p w:rsidR="00ED4317" w:rsidRPr="003D002C" w:rsidRDefault="00ED4317" w:rsidP="00090747">
      <w:pPr>
        <w:pStyle w:val="Normlnweb"/>
        <w:spacing w:before="0" w:after="120"/>
        <w:ind w:left="709" w:hanging="709"/>
        <w:jc w:val="both"/>
        <w:rPr>
          <w:rFonts w:ascii="Arial" w:hAnsi="Arial" w:cs="Arial"/>
          <w:i/>
        </w:rPr>
      </w:pPr>
      <w:r w:rsidRPr="003D002C">
        <w:rPr>
          <w:rFonts w:ascii="Arial" w:hAnsi="Arial" w:cs="Arial"/>
          <w:i/>
          <w:shadow/>
        </w:rPr>
        <w:t>Otázka:</w:t>
      </w:r>
      <w:r w:rsidRPr="003D002C">
        <w:rPr>
          <w:rFonts w:ascii="Arial" w:hAnsi="Arial" w:cs="Arial"/>
          <w:i/>
        </w:rPr>
        <w:tab/>
      </w:r>
      <w:r w:rsidR="00296FA4">
        <w:rPr>
          <w:rFonts w:ascii="Arial" w:hAnsi="Arial" w:cs="Arial"/>
          <w:i/>
        </w:rPr>
        <w:t>Jsou zde nastaveny standardy</w:t>
      </w:r>
      <w:r w:rsidR="00FC049B">
        <w:rPr>
          <w:rFonts w:ascii="Arial" w:hAnsi="Arial" w:cs="Arial"/>
          <w:i/>
        </w:rPr>
        <w:t xml:space="preserve"> k </w:t>
      </w:r>
      <w:r w:rsidR="00296FA4">
        <w:rPr>
          <w:rFonts w:ascii="Arial" w:hAnsi="Arial" w:cs="Arial"/>
          <w:i/>
        </w:rPr>
        <w:t>řádnému posuzování progrese nemoci? Například četnost hodnocení BASDAI, specifické vyhodnocování páteře</w:t>
      </w:r>
      <w:r w:rsidR="00FC049B">
        <w:rPr>
          <w:rFonts w:ascii="Arial" w:hAnsi="Arial" w:cs="Arial"/>
          <w:i/>
        </w:rPr>
        <w:t xml:space="preserve"> a </w:t>
      </w:r>
      <w:r w:rsidR="00296FA4">
        <w:rPr>
          <w:rFonts w:ascii="Arial" w:hAnsi="Arial" w:cs="Arial"/>
          <w:i/>
        </w:rPr>
        <w:t>mobility</w:t>
      </w:r>
      <w:r w:rsidR="00FC049B">
        <w:rPr>
          <w:rFonts w:ascii="Arial" w:hAnsi="Arial" w:cs="Arial"/>
          <w:i/>
        </w:rPr>
        <w:t xml:space="preserve"> a </w:t>
      </w:r>
      <w:r w:rsidR="00296FA4">
        <w:rPr>
          <w:rFonts w:ascii="Arial" w:hAnsi="Arial" w:cs="Arial"/>
          <w:i/>
        </w:rPr>
        <w:t xml:space="preserve">jejich navrhovaná četnost, taktéž četnost </w:t>
      </w:r>
      <w:proofErr w:type="spellStart"/>
      <w:r w:rsidR="00296FA4">
        <w:rPr>
          <w:rFonts w:ascii="Arial" w:hAnsi="Arial" w:cs="Arial"/>
          <w:i/>
        </w:rPr>
        <w:t>ii</w:t>
      </w:r>
      <w:proofErr w:type="spellEnd"/>
      <w:r w:rsidR="00296FA4">
        <w:rPr>
          <w:rFonts w:ascii="Arial" w:hAnsi="Arial" w:cs="Arial"/>
          <w:i/>
        </w:rPr>
        <w:t xml:space="preserve"> pro zobrazovací metody (RTG, MRI)</w:t>
      </w:r>
      <w:r w:rsidR="00FC049B">
        <w:rPr>
          <w:rFonts w:ascii="Arial" w:hAnsi="Arial" w:cs="Arial"/>
          <w:i/>
        </w:rPr>
        <w:t xml:space="preserve"> a </w:t>
      </w:r>
      <w:r w:rsidR="00296FA4">
        <w:rPr>
          <w:rFonts w:ascii="Arial" w:hAnsi="Arial" w:cs="Arial"/>
          <w:i/>
        </w:rPr>
        <w:t>pro krevní obraz?</w:t>
      </w:r>
    </w:p>
    <w:p w:rsidR="00E17CB2" w:rsidRDefault="00090747" w:rsidP="002D7051">
      <w:pPr>
        <w:pStyle w:val="Normlnweb"/>
        <w:spacing w:before="0" w:after="0"/>
        <w:ind w:left="1276" w:hanging="1276"/>
        <w:jc w:val="both"/>
        <w:rPr>
          <w:rFonts w:ascii="Arial" w:hAnsi="Arial" w:cs="Arial"/>
        </w:rPr>
      </w:pPr>
      <w:r w:rsidRPr="006269F1">
        <w:rPr>
          <w:rFonts w:ascii="Arial" w:hAnsi="Arial" w:cs="Arial"/>
        </w:rPr>
        <w:t>Dr. L</w:t>
      </w:r>
      <w:r>
        <w:rPr>
          <w:rFonts w:ascii="Arial" w:hAnsi="Arial" w:cs="Arial"/>
        </w:rPr>
        <w:t>.</w:t>
      </w:r>
      <w:r w:rsidRPr="006269F1">
        <w:rPr>
          <w:rFonts w:ascii="Arial" w:hAnsi="Arial" w:cs="Arial"/>
        </w:rPr>
        <w:t xml:space="preserve"> </w:t>
      </w:r>
      <w:proofErr w:type="spellStart"/>
      <w:r w:rsidRPr="006269F1">
        <w:rPr>
          <w:rFonts w:ascii="Arial" w:hAnsi="Arial" w:cs="Arial"/>
        </w:rPr>
        <w:t>Gensler</w:t>
      </w:r>
      <w:proofErr w:type="spellEnd"/>
      <w:r w:rsidRPr="002E0F93">
        <w:rPr>
          <w:rFonts w:ascii="Arial" w:hAnsi="Arial" w:cs="Arial"/>
          <w:shadow/>
        </w:rPr>
        <w:t>:</w:t>
      </w:r>
      <w:r w:rsidR="003321EE">
        <w:rPr>
          <w:rFonts w:ascii="Arial" w:hAnsi="Arial" w:cs="Arial"/>
          <w:shadow/>
        </w:rPr>
        <w:tab/>
      </w:r>
      <w:r w:rsidR="00296FA4">
        <w:rPr>
          <w:rFonts w:ascii="Arial" w:hAnsi="Arial" w:cs="Arial"/>
        </w:rPr>
        <w:t xml:space="preserve">Existuje několik cest pro zjišťování, že je nemoc pod kontrolou. </w:t>
      </w:r>
      <w:r>
        <w:rPr>
          <w:rFonts w:ascii="Arial" w:hAnsi="Arial" w:cs="Arial"/>
        </w:rPr>
        <w:t>J</w:t>
      </w:r>
      <w:r w:rsidR="00296FA4">
        <w:rPr>
          <w:rFonts w:ascii="Arial" w:hAnsi="Arial" w:cs="Arial"/>
        </w:rPr>
        <w:t>edním ze způsob</w:t>
      </w:r>
      <w:r>
        <w:rPr>
          <w:rFonts w:ascii="Arial" w:hAnsi="Arial" w:cs="Arial"/>
        </w:rPr>
        <w:t>ů</w:t>
      </w:r>
      <w:r w:rsidR="00296FA4">
        <w:rPr>
          <w:rFonts w:ascii="Arial" w:hAnsi="Arial" w:cs="Arial"/>
        </w:rPr>
        <w:t xml:space="preserve"> je měření </w:t>
      </w:r>
      <w:r>
        <w:rPr>
          <w:rFonts w:ascii="Arial" w:hAnsi="Arial" w:cs="Arial"/>
        </w:rPr>
        <w:t>akti</w:t>
      </w:r>
      <w:r w:rsidR="00296FA4">
        <w:rPr>
          <w:rFonts w:ascii="Arial" w:hAnsi="Arial" w:cs="Arial"/>
        </w:rPr>
        <w:t>vity nemoci.</w:t>
      </w:r>
      <w:r>
        <w:rPr>
          <w:rFonts w:ascii="Arial" w:hAnsi="Arial" w:cs="Arial"/>
        </w:rPr>
        <w:t xml:space="preserve"> Toto je doporučováno institucemi</w:t>
      </w:r>
      <w:r w:rsidR="007722A5">
        <w:rPr>
          <w:rFonts w:ascii="Arial" w:hAnsi="Arial" w:cs="Arial"/>
        </w:rPr>
        <w:t xml:space="preserve">, </w:t>
      </w:r>
      <w:r>
        <w:rPr>
          <w:rFonts w:ascii="Arial" w:hAnsi="Arial" w:cs="Arial"/>
        </w:rPr>
        <w:t>jako jsou</w:t>
      </w:r>
      <w:r w:rsidR="007722A5">
        <w:rPr>
          <w:rFonts w:ascii="Arial" w:hAnsi="Arial" w:cs="Arial"/>
        </w:rPr>
        <w:t xml:space="preserve"> například</w:t>
      </w:r>
      <w:r>
        <w:rPr>
          <w:rFonts w:ascii="Arial" w:hAnsi="Arial" w:cs="Arial"/>
        </w:rPr>
        <w:t xml:space="preserve">: </w:t>
      </w:r>
      <w:proofErr w:type="spellStart"/>
      <w:r>
        <w:rPr>
          <w:rFonts w:ascii="Arial" w:hAnsi="Arial" w:cs="Arial"/>
        </w:rPr>
        <w:t>American</w:t>
      </w:r>
      <w:proofErr w:type="spellEnd"/>
      <w:r>
        <w:rPr>
          <w:rFonts w:ascii="Arial" w:hAnsi="Arial" w:cs="Arial"/>
        </w:rPr>
        <w:t xml:space="preserve"> College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Rheumatology</w:t>
      </w:r>
      <w:proofErr w:type="spellEnd"/>
      <w:r>
        <w:rPr>
          <w:rFonts w:ascii="Arial" w:hAnsi="Arial" w:cs="Arial"/>
        </w:rPr>
        <w:t xml:space="preserve">, </w:t>
      </w:r>
      <w:proofErr w:type="spellStart"/>
      <w:r>
        <w:rPr>
          <w:rFonts w:ascii="Arial" w:hAnsi="Arial" w:cs="Arial"/>
        </w:rPr>
        <w:t>Spondylitis</w:t>
      </w:r>
      <w:proofErr w:type="spellEnd"/>
      <w:r>
        <w:rPr>
          <w:rFonts w:ascii="Arial" w:hAnsi="Arial" w:cs="Arial"/>
        </w:rPr>
        <w:t xml:space="preserve"> </w:t>
      </w:r>
      <w:proofErr w:type="spellStart"/>
      <w:r w:rsidR="007722A5">
        <w:rPr>
          <w:rFonts w:ascii="Arial" w:hAnsi="Arial" w:cs="Arial"/>
        </w:rPr>
        <w:t>Association</w:t>
      </w:r>
      <w:proofErr w:type="spellEnd"/>
      <w:r w:rsidR="007722A5">
        <w:rPr>
          <w:rFonts w:ascii="Arial" w:hAnsi="Arial" w:cs="Arial"/>
        </w:rPr>
        <w:t xml:space="preserve"> </w:t>
      </w:r>
      <w:proofErr w:type="spellStart"/>
      <w:r w:rsidR="007722A5">
        <w:rPr>
          <w:rFonts w:ascii="Arial" w:hAnsi="Arial" w:cs="Arial"/>
        </w:rPr>
        <w:t>of</w:t>
      </w:r>
      <w:proofErr w:type="spellEnd"/>
      <w:r w:rsidR="007722A5">
        <w:rPr>
          <w:rFonts w:ascii="Arial" w:hAnsi="Arial" w:cs="Arial"/>
        </w:rPr>
        <w:t xml:space="preserve"> </w:t>
      </w:r>
      <w:proofErr w:type="spellStart"/>
      <w:r w:rsidR="007722A5">
        <w:rPr>
          <w:rFonts w:ascii="Arial" w:hAnsi="Arial" w:cs="Arial"/>
        </w:rPr>
        <w:t>America</w:t>
      </w:r>
      <w:proofErr w:type="spellEnd"/>
      <w:r w:rsidR="007722A5">
        <w:rPr>
          <w:rFonts w:ascii="Arial" w:hAnsi="Arial" w:cs="Arial"/>
        </w:rPr>
        <w:t xml:space="preserve">, </w:t>
      </w:r>
      <w:proofErr w:type="spellStart"/>
      <w:r w:rsidR="007722A5">
        <w:rPr>
          <w:rFonts w:ascii="Arial" w:hAnsi="Arial" w:cs="Arial"/>
        </w:rPr>
        <w:t>Spondylo</w:t>
      </w:r>
      <w:r w:rsidR="007722A5">
        <w:rPr>
          <w:rFonts w:ascii="Arial" w:hAnsi="Arial" w:cs="Arial"/>
        </w:rPr>
        <w:softHyphen/>
      </w:r>
      <w:r>
        <w:rPr>
          <w:rFonts w:ascii="Arial" w:hAnsi="Arial" w:cs="Arial"/>
        </w:rPr>
        <w:t>arthritis</w:t>
      </w:r>
      <w:proofErr w:type="spellEnd"/>
      <w:r>
        <w:rPr>
          <w:rFonts w:ascii="Arial" w:hAnsi="Arial" w:cs="Arial"/>
        </w:rPr>
        <w:t xml:space="preserve"> </w:t>
      </w:r>
      <w:proofErr w:type="spellStart"/>
      <w:r>
        <w:rPr>
          <w:rFonts w:ascii="Arial" w:hAnsi="Arial" w:cs="Arial"/>
        </w:rPr>
        <w:t>Research</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Treatment</w:t>
      </w:r>
      <w:proofErr w:type="spellEnd"/>
      <w:r>
        <w:rPr>
          <w:rFonts w:ascii="Arial" w:hAnsi="Arial" w:cs="Arial"/>
        </w:rPr>
        <w:t xml:space="preserve"> Network</w:t>
      </w:r>
      <w:r w:rsidR="00FC049B">
        <w:rPr>
          <w:rFonts w:ascii="Arial" w:hAnsi="Arial" w:cs="Arial"/>
        </w:rPr>
        <w:t xml:space="preserve"> a </w:t>
      </w:r>
      <w:r>
        <w:rPr>
          <w:rFonts w:ascii="Arial" w:hAnsi="Arial" w:cs="Arial"/>
        </w:rPr>
        <w:t xml:space="preserve">je prováděno </w:t>
      </w:r>
      <w:r w:rsidR="000B7002">
        <w:rPr>
          <w:rFonts w:ascii="Arial" w:hAnsi="Arial" w:cs="Arial"/>
        </w:rPr>
        <w:t xml:space="preserve">typicky </w:t>
      </w:r>
      <w:r>
        <w:rPr>
          <w:rFonts w:ascii="Arial" w:hAnsi="Arial" w:cs="Arial"/>
        </w:rPr>
        <w:lastRenderedPageBreak/>
        <w:t>měřením faktoru zánětu</w:t>
      </w:r>
      <w:r w:rsidR="00FC049B">
        <w:rPr>
          <w:rFonts w:ascii="Arial" w:hAnsi="Arial" w:cs="Arial"/>
        </w:rPr>
        <w:t xml:space="preserve"> v </w:t>
      </w:r>
      <w:r>
        <w:rPr>
          <w:rFonts w:ascii="Arial" w:hAnsi="Arial" w:cs="Arial"/>
        </w:rPr>
        <w:t>krvi (CRP</w:t>
      </w:r>
      <w:r w:rsidR="000B7002">
        <w:rPr>
          <w:rFonts w:ascii="Arial" w:hAnsi="Arial" w:cs="Arial"/>
        </w:rPr>
        <w:t xml:space="preserve"> – C reaktivní protein)</w:t>
      </w:r>
      <w:r w:rsidR="00FC049B">
        <w:rPr>
          <w:rFonts w:ascii="Arial" w:hAnsi="Arial" w:cs="Arial"/>
        </w:rPr>
        <w:t xml:space="preserve"> a </w:t>
      </w:r>
      <w:r w:rsidR="000B7002">
        <w:rPr>
          <w:rFonts w:ascii="Arial" w:hAnsi="Arial" w:cs="Arial"/>
        </w:rPr>
        <w:t>prostřednictvím měřením rychlosti sedimentace erytrocytů</w:t>
      </w:r>
      <w:r w:rsidR="00FC049B">
        <w:rPr>
          <w:rFonts w:ascii="Arial" w:hAnsi="Arial" w:cs="Arial"/>
        </w:rPr>
        <w:t xml:space="preserve"> v </w:t>
      </w:r>
      <w:r w:rsidR="000B7002">
        <w:rPr>
          <w:rFonts w:ascii="Arial" w:hAnsi="Arial" w:cs="Arial"/>
        </w:rPr>
        <w:t>krvi.</w:t>
      </w:r>
    </w:p>
    <w:p w:rsidR="003C11D1" w:rsidRDefault="007722A5" w:rsidP="002D7051">
      <w:pPr>
        <w:pStyle w:val="Normlnweb"/>
        <w:spacing w:before="0" w:after="0"/>
        <w:ind w:left="1276"/>
        <w:jc w:val="both"/>
        <w:rPr>
          <w:rFonts w:ascii="Arial" w:hAnsi="Arial" w:cs="Arial"/>
        </w:rPr>
      </w:pPr>
      <w:r>
        <w:rPr>
          <w:rFonts w:ascii="Arial" w:hAnsi="Arial" w:cs="Arial"/>
        </w:rPr>
        <w:t>Dále tzv. BASDAI</w:t>
      </w:r>
      <w:r w:rsidR="00834D1C">
        <w:rPr>
          <w:rFonts w:ascii="Arial" w:hAnsi="Arial" w:cs="Arial"/>
        </w:rPr>
        <w:t xml:space="preserve"> (viz </w:t>
      </w:r>
      <w:r w:rsidR="00834D1C" w:rsidRPr="00834D1C">
        <w:rPr>
          <w:rFonts w:ascii="Arial" w:hAnsi="Arial" w:cs="Arial"/>
        </w:rPr>
        <w:t>http://www.basdai.wz.cz/</w:t>
      </w:r>
      <w:r w:rsidR="00834D1C">
        <w:rPr>
          <w:rFonts w:ascii="Arial" w:hAnsi="Arial" w:cs="Arial"/>
        </w:rPr>
        <w:t>)</w:t>
      </w:r>
      <w:r>
        <w:rPr>
          <w:rFonts w:ascii="Arial" w:hAnsi="Arial" w:cs="Arial"/>
        </w:rPr>
        <w:t xml:space="preserve"> je komplexní dotazník pro pacienty, který zahrnuje otázky týkající se bolesti, únavy, ranní ztuhlosti, který je důležitý pro určování aktivity nemoci</w:t>
      </w:r>
      <w:r w:rsidR="00FC049B">
        <w:rPr>
          <w:rFonts w:ascii="Arial" w:hAnsi="Arial" w:cs="Arial"/>
        </w:rPr>
        <w:t xml:space="preserve"> z </w:t>
      </w:r>
      <w:r>
        <w:rPr>
          <w:rFonts w:ascii="Arial" w:hAnsi="Arial" w:cs="Arial"/>
        </w:rPr>
        <w:t>pohledu pacienta. Výše zmíněný dotazník může být ještě kombinován</w:t>
      </w:r>
      <w:r w:rsidR="00FC049B">
        <w:rPr>
          <w:rFonts w:ascii="Arial" w:hAnsi="Arial" w:cs="Arial"/>
        </w:rPr>
        <w:t xml:space="preserve"> s </w:t>
      </w:r>
      <w:r>
        <w:rPr>
          <w:rFonts w:ascii="Arial" w:hAnsi="Arial" w:cs="Arial"/>
        </w:rPr>
        <w:t>dalším dotazníkem ASDAS. Jak často jsou měření prováděna</w:t>
      </w:r>
      <w:r w:rsidR="00834D1C">
        <w:rPr>
          <w:rFonts w:ascii="Arial" w:hAnsi="Arial" w:cs="Arial"/>
        </w:rPr>
        <w:t>, to</w:t>
      </w:r>
      <w:r>
        <w:rPr>
          <w:rFonts w:ascii="Arial" w:hAnsi="Arial" w:cs="Arial"/>
        </w:rPr>
        <w:t xml:space="preserve"> závisí na individuál</w:t>
      </w:r>
      <w:r w:rsidR="00834D1C">
        <w:rPr>
          <w:rFonts w:ascii="Arial" w:hAnsi="Arial" w:cs="Arial"/>
        </w:rPr>
        <w:t>ní</w:t>
      </w:r>
      <w:r>
        <w:rPr>
          <w:rFonts w:ascii="Arial" w:hAnsi="Arial" w:cs="Arial"/>
        </w:rPr>
        <w:t xml:space="preserve">m pacientovi. </w:t>
      </w:r>
      <w:r w:rsidR="00834D1C">
        <w:rPr>
          <w:rFonts w:ascii="Arial" w:hAnsi="Arial" w:cs="Arial"/>
        </w:rPr>
        <w:t>Je-li pacient stabilní</w:t>
      </w:r>
      <w:r w:rsidR="00FC049B">
        <w:rPr>
          <w:rFonts w:ascii="Arial" w:hAnsi="Arial" w:cs="Arial"/>
        </w:rPr>
        <w:t xml:space="preserve"> a </w:t>
      </w:r>
      <w:r w:rsidR="00834D1C">
        <w:rPr>
          <w:rFonts w:ascii="Arial" w:hAnsi="Arial" w:cs="Arial"/>
        </w:rPr>
        <w:t xml:space="preserve">dobře stabilizován, pak je postačující interval měření jednou ročně, </w:t>
      </w:r>
      <w:r w:rsidR="003C11D1">
        <w:rPr>
          <w:rFonts w:ascii="Arial" w:hAnsi="Arial" w:cs="Arial"/>
        </w:rPr>
        <w:t>ovšem neměl by být nikdy delší, tak to také uvádějí</w:t>
      </w:r>
      <w:r w:rsidR="00FC049B">
        <w:rPr>
          <w:rFonts w:ascii="Arial" w:hAnsi="Arial" w:cs="Arial"/>
        </w:rPr>
        <w:t xml:space="preserve"> i </w:t>
      </w:r>
      <w:r w:rsidR="003C11D1">
        <w:rPr>
          <w:rFonts w:ascii="Arial" w:hAnsi="Arial" w:cs="Arial"/>
        </w:rPr>
        <w:t>mezinárodní doporučení.</w:t>
      </w:r>
    </w:p>
    <w:p w:rsidR="007722A5" w:rsidRDefault="003C11D1" w:rsidP="002D7051">
      <w:pPr>
        <w:pStyle w:val="Normlnweb"/>
        <w:spacing w:before="0" w:after="0"/>
        <w:ind w:left="1276"/>
        <w:jc w:val="both"/>
        <w:rPr>
          <w:rFonts w:ascii="Arial" w:hAnsi="Arial" w:cs="Arial"/>
        </w:rPr>
      </w:pPr>
      <w:r>
        <w:rPr>
          <w:rFonts w:ascii="Arial" w:hAnsi="Arial" w:cs="Arial"/>
        </w:rPr>
        <w:t>Postup nemoci je také zjišťován metrologickými prostředky při klinických vyšetřeních</w:t>
      </w:r>
      <w:r w:rsidR="00FC049B">
        <w:rPr>
          <w:rFonts w:ascii="Arial" w:hAnsi="Arial" w:cs="Arial"/>
        </w:rPr>
        <w:t xml:space="preserve"> u </w:t>
      </w:r>
      <w:r>
        <w:rPr>
          <w:rFonts w:ascii="Arial" w:hAnsi="Arial" w:cs="Arial"/>
        </w:rPr>
        <w:t>revmatologa včetně srovnání</w:t>
      </w:r>
      <w:r w:rsidR="00FC049B">
        <w:rPr>
          <w:rFonts w:ascii="Arial" w:hAnsi="Arial" w:cs="Arial"/>
        </w:rPr>
        <w:t xml:space="preserve"> s </w:t>
      </w:r>
      <w:r>
        <w:rPr>
          <w:rFonts w:ascii="Arial" w:hAnsi="Arial" w:cs="Arial"/>
        </w:rPr>
        <w:t xml:space="preserve">předchozími výsledky. Jako příklad uvedených měření lze uvést modifikovaný </w:t>
      </w:r>
      <w:proofErr w:type="spellStart"/>
      <w:r>
        <w:rPr>
          <w:rFonts w:ascii="Arial" w:hAnsi="Arial" w:cs="Arial"/>
        </w:rPr>
        <w:t>Schoberův</w:t>
      </w:r>
      <w:proofErr w:type="spellEnd"/>
      <w:r>
        <w:rPr>
          <w:rFonts w:ascii="Arial" w:hAnsi="Arial" w:cs="Arial"/>
        </w:rPr>
        <w:t xml:space="preserve"> test, stupeň roztažnosti hrudníku, náklon hlavy při postoji</w:t>
      </w:r>
      <w:r w:rsidR="00FC049B">
        <w:rPr>
          <w:rFonts w:ascii="Arial" w:hAnsi="Arial" w:cs="Arial"/>
        </w:rPr>
        <w:t xml:space="preserve"> u </w:t>
      </w:r>
      <w:r>
        <w:rPr>
          <w:rFonts w:ascii="Arial" w:hAnsi="Arial" w:cs="Arial"/>
        </w:rPr>
        <w:t>zdi. Nakonec</w:t>
      </w:r>
      <w:r w:rsidR="00FC049B">
        <w:rPr>
          <w:rFonts w:ascii="Arial" w:hAnsi="Arial" w:cs="Arial"/>
        </w:rPr>
        <w:t xml:space="preserve"> i </w:t>
      </w:r>
      <w:r>
        <w:rPr>
          <w:rFonts w:ascii="Arial" w:hAnsi="Arial" w:cs="Arial"/>
        </w:rPr>
        <w:t>RTG vyšetření může určit stupeň poškození páteře</w:t>
      </w:r>
      <w:r w:rsidR="00FC049B">
        <w:rPr>
          <w:rFonts w:ascii="Arial" w:hAnsi="Arial" w:cs="Arial"/>
        </w:rPr>
        <w:t xml:space="preserve"> v </w:t>
      </w:r>
      <w:r>
        <w:rPr>
          <w:rFonts w:ascii="Arial" w:hAnsi="Arial" w:cs="Arial"/>
        </w:rPr>
        <w:t xml:space="preserve">čase. </w:t>
      </w:r>
      <w:r w:rsidR="00FD7410">
        <w:rPr>
          <w:rFonts w:ascii="Arial" w:hAnsi="Arial" w:cs="Arial"/>
        </w:rPr>
        <w:t>Toto vyšetření by nemělo být prováděno častěji než jednou za dva roky</w:t>
      </w:r>
      <w:r w:rsidR="00FC049B">
        <w:rPr>
          <w:rFonts w:ascii="Arial" w:hAnsi="Arial" w:cs="Arial"/>
        </w:rPr>
        <w:t xml:space="preserve"> a </w:t>
      </w:r>
      <w:r w:rsidR="00FD7410">
        <w:rPr>
          <w:rFonts w:ascii="Arial" w:hAnsi="Arial" w:cs="Arial"/>
        </w:rPr>
        <w:t xml:space="preserve">snímek by měl být </w:t>
      </w:r>
      <w:r w:rsidR="004224FB">
        <w:rPr>
          <w:rFonts w:ascii="Arial" w:hAnsi="Arial" w:cs="Arial"/>
        </w:rPr>
        <w:t xml:space="preserve">brán </w:t>
      </w:r>
      <w:r w:rsidR="00FD7410">
        <w:rPr>
          <w:rFonts w:ascii="Arial" w:hAnsi="Arial" w:cs="Arial"/>
        </w:rPr>
        <w:t>ze strany (laterální pohled). I magnetická rezonance může být nápomocna při hledání zánětlivých</w:t>
      </w:r>
      <w:r w:rsidR="00FC049B">
        <w:rPr>
          <w:rFonts w:ascii="Arial" w:hAnsi="Arial" w:cs="Arial"/>
        </w:rPr>
        <w:t xml:space="preserve"> a </w:t>
      </w:r>
      <w:r w:rsidR="00FD7410">
        <w:rPr>
          <w:rFonts w:ascii="Arial" w:hAnsi="Arial" w:cs="Arial"/>
        </w:rPr>
        <w:t xml:space="preserve">strukturálních změn, které nejsou </w:t>
      </w:r>
      <w:r w:rsidR="004224FB">
        <w:rPr>
          <w:rFonts w:ascii="Arial" w:hAnsi="Arial" w:cs="Arial"/>
        </w:rPr>
        <w:t>dostatečně viditelné</w:t>
      </w:r>
      <w:r w:rsidR="00FD7410">
        <w:rPr>
          <w:rFonts w:ascii="Arial" w:hAnsi="Arial" w:cs="Arial"/>
        </w:rPr>
        <w:t xml:space="preserve"> na RTG.</w:t>
      </w:r>
    </w:p>
    <w:p w:rsidR="00143B36" w:rsidRPr="00ED71C6" w:rsidRDefault="00143B36" w:rsidP="003542D8">
      <w:pPr>
        <w:pStyle w:val="Normlnweb"/>
        <w:spacing w:before="0" w:after="80"/>
        <w:ind w:left="1134"/>
        <w:jc w:val="both"/>
        <w:rPr>
          <w:rFonts w:ascii="Arial" w:hAnsi="Arial" w:cs="Arial"/>
        </w:rPr>
      </w:pPr>
    </w:p>
    <w:p w:rsidR="00E17CB2" w:rsidRPr="00ED71C6" w:rsidRDefault="00E17CB2" w:rsidP="003542D8">
      <w:pPr>
        <w:pStyle w:val="Normlnweb"/>
        <w:spacing w:before="0" w:after="80"/>
        <w:jc w:val="both"/>
        <w:rPr>
          <w:rFonts w:ascii="Arial" w:hAnsi="Arial" w:cs="Arial"/>
        </w:rPr>
      </w:pPr>
    </w:p>
    <w:p w:rsidR="000F1E41" w:rsidRPr="00ED71C6" w:rsidRDefault="000F1E41" w:rsidP="003542D8">
      <w:pPr>
        <w:spacing w:after="80"/>
        <w:jc w:val="both"/>
        <w:rPr>
          <w:rFonts w:cs="Arial"/>
        </w:rPr>
      </w:pPr>
    </w:p>
    <w:p w:rsidR="000F1E41" w:rsidRPr="00ED71C6" w:rsidRDefault="00E14951" w:rsidP="00FD7410">
      <w:pPr>
        <w:pStyle w:val="Nadpis5"/>
        <w:rPr>
          <w:rFonts w:cs="Arial"/>
        </w:rPr>
      </w:pPr>
      <w:r w:rsidRPr="00ED71C6">
        <w:rPr>
          <w:rFonts w:cs="Arial"/>
        </w:rPr>
        <w:t>Překlad</w:t>
      </w:r>
      <w:r w:rsidR="00FC049B">
        <w:rPr>
          <w:rFonts w:cs="Arial"/>
        </w:rPr>
        <w:t xml:space="preserve"> z </w:t>
      </w:r>
      <w:r w:rsidRPr="00ED71C6">
        <w:rPr>
          <w:rFonts w:cs="Arial"/>
        </w:rPr>
        <w:t xml:space="preserve">anglického originálu: </w:t>
      </w:r>
    </w:p>
    <w:p w:rsidR="000F1E41" w:rsidRPr="00ED71C6" w:rsidRDefault="00E14951" w:rsidP="00FD7410">
      <w:pPr>
        <w:pStyle w:val="Nadpis5"/>
        <w:rPr>
          <w:rFonts w:cs="Arial"/>
        </w:rPr>
      </w:pPr>
      <w:r w:rsidRPr="00ED71C6">
        <w:rPr>
          <w:rFonts w:cs="Arial"/>
        </w:rPr>
        <w:t>Ing. Jaromír Fajkus (</w:t>
      </w:r>
      <w:proofErr w:type="spellStart"/>
      <w:r w:rsidRPr="00ED71C6">
        <w:rPr>
          <w:rFonts w:cs="Arial"/>
        </w:rPr>
        <w:t>jfajkus</w:t>
      </w:r>
      <w:proofErr w:type="spellEnd"/>
      <w:r w:rsidRPr="00ED71C6">
        <w:rPr>
          <w:rFonts w:cs="Arial"/>
          <w:lang w:val="en-US"/>
        </w:rPr>
        <w:t>@</w:t>
      </w:r>
      <w:r w:rsidRPr="00ED71C6">
        <w:rPr>
          <w:rFonts w:cs="Arial"/>
        </w:rPr>
        <w:t>gmail.com)</w:t>
      </w:r>
    </w:p>
    <w:sectPr w:rsidR="000F1E41" w:rsidRPr="00ED71C6" w:rsidSect="000F1E41">
      <w:footerReference w:type="default" r:id="rId9"/>
      <w:pgSz w:w="8391" w:h="11906"/>
      <w:pgMar w:top="851" w:right="851" w:bottom="907" w:left="851" w:header="0" w:footer="505" w:gutter="0"/>
      <w:pgNumType w:start="1"/>
      <w:cols w:space="708"/>
      <w:formProt w:val="0"/>
      <w:docGrid w:linePitch="240" w:charSpace="61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3BB" w:rsidRDefault="00E233BB" w:rsidP="000F1E41">
      <w:r>
        <w:separator/>
      </w:r>
    </w:p>
  </w:endnote>
  <w:endnote w:type="continuationSeparator" w:id="0">
    <w:p w:rsidR="00E233BB" w:rsidRDefault="00E233BB" w:rsidP="000F1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DIN Next LT Pro">
    <w:altName w:val="Arial"/>
    <w:charset w:val="01"/>
    <w:family w:val="swiss"/>
    <w:pitch w:val="default"/>
    <w:sig w:usb0="00000000" w:usb1="00000000" w:usb2="00000000" w:usb3="00000000" w:csb0="00000000" w:csb1="00000000"/>
  </w:font>
  <w:font w:name="DIN Next LT Pro Condensed">
    <w:altName w:val="Arial"/>
    <w:charset w:val="01"/>
    <w:family w:val="swiss"/>
    <w:pitch w:val="default"/>
    <w:sig w:usb0="00000000" w:usb1="00000000" w:usb2="00000000" w:usb3="00000000" w:csb0="00000000" w:csb1="00000000"/>
  </w:font>
  <w:font w:name="Liberation Sans">
    <w:altName w:val="Arial"/>
    <w:charset w:val="01"/>
    <w:family w:val="swiss"/>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DIN Next LT Pro Medium Cond">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41" w:rsidRDefault="002C4E10">
    <w:pPr>
      <w:pStyle w:val="Zpat"/>
      <w:jc w:val="center"/>
    </w:pPr>
    <w:r>
      <w:fldChar w:fldCharType="begin"/>
    </w:r>
    <w:r w:rsidR="00E14951">
      <w:instrText>PAGE</w:instrText>
    </w:r>
    <w:r>
      <w:fldChar w:fldCharType="separate"/>
    </w:r>
    <w:r w:rsidR="00301F5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3BB" w:rsidRDefault="00E233BB" w:rsidP="000F1E41">
      <w:r>
        <w:separator/>
      </w:r>
    </w:p>
  </w:footnote>
  <w:footnote w:type="continuationSeparator" w:id="0">
    <w:p w:rsidR="00E233BB" w:rsidRDefault="00E233BB" w:rsidP="000F1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F0A3C"/>
    <w:multiLevelType w:val="multilevel"/>
    <w:tmpl w:val="AAC00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436F7"/>
    <w:multiLevelType w:val="multilevel"/>
    <w:tmpl w:val="BC7A3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216C3A"/>
    <w:multiLevelType w:val="multilevel"/>
    <w:tmpl w:val="7776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C54B7"/>
    <w:multiLevelType w:val="multilevel"/>
    <w:tmpl w:val="77FA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284"/>
  <w:hyphenationZone w:val="425"/>
  <w:characterSpacingControl w:val="doNotCompress"/>
  <w:footnotePr>
    <w:footnote w:id="-1"/>
    <w:footnote w:id="0"/>
  </w:footnotePr>
  <w:endnotePr>
    <w:endnote w:id="-1"/>
    <w:endnote w:id="0"/>
  </w:endnotePr>
  <w:compat/>
  <w:rsids>
    <w:rsidRoot w:val="000F1E41"/>
    <w:rsid w:val="000258D4"/>
    <w:rsid w:val="00047913"/>
    <w:rsid w:val="000620C5"/>
    <w:rsid w:val="000807AB"/>
    <w:rsid w:val="0008405C"/>
    <w:rsid w:val="00090747"/>
    <w:rsid w:val="000A65D3"/>
    <w:rsid w:val="000B7002"/>
    <w:rsid w:val="000C18A6"/>
    <w:rsid w:val="000F1E41"/>
    <w:rsid w:val="000F678F"/>
    <w:rsid w:val="00134B96"/>
    <w:rsid w:val="00143B36"/>
    <w:rsid w:val="00152D2A"/>
    <w:rsid w:val="001662AE"/>
    <w:rsid w:val="00181257"/>
    <w:rsid w:val="001D059C"/>
    <w:rsid w:val="001E3969"/>
    <w:rsid w:val="00244026"/>
    <w:rsid w:val="002442AC"/>
    <w:rsid w:val="002446BC"/>
    <w:rsid w:val="002549ED"/>
    <w:rsid w:val="00296FA4"/>
    <w:rsid w:val="002C4E10"/>
    <w:rsid w:val="002D7051"/>
    <w:rsid w:val="002E0F93"/>
    <w:rsid w:val="002E4508"/>
    <w:rsid w:val="00301F5A"/>
    <w:rsid w:val="003148C2"/>
    <w:rsid w:val="003201BF"/>
    <w:rsid w:val="003321EE"/>
    <w:rsid w:val="00333091"/>
    <w:rsid w:val="003542D8"/>
    <w:rsid w:val="0037060B"/>
    <w:rsid w:val="00390D07"/>
    <w:rsid w:val="003A082A"/>
    <w:rsid w:val="003B034D"/>
    <w:rsid w:val="003C11D1"/>
    <w:rsid w:val="003D002C"/>
    <w:rsid w:val="003D06BD"/>
    <w:rsid w:val="003F089E"/>
    <w:rsid w:val="003F568C"/>
    <w:rsid w:val="00410BF6"/>
    <w:rsid w:val="0041755A"/>
    <w:rsid w:val="00421D07"/>
    <w:rsid w:val="004224FB"/>
    <w:rsid w:val="00423F37"/>
    <w:rsid w:val="004514AC"/>
    <w:rsid w:val="00494944"/>
    <w:rsid w:val="004C0A3C"/>
    <w:rsid w:val="004E08DB"/>
    <w:rsid w:val="005428E7"/>
    <w:rsid w:val="00550B02"/>
    <w:rsid w:val="005554EF"/>
    <w:rsid w:val="005846FE"/>
    <w:rsid w:val="005B2853"/>
    <w:rsid w:val="005D6209"/>
    <w:rsid w:val="005F0049"/>
    <w:rsid w:val="005F459B"/>
    <w:rsid w:val="006120B0"/>
    <w:rsid w:val="006269F1"/>
    <w:rsid w:val="00634107"/>
    <w:rsid w:val="006557F4"/>
    <w:rsid w:val="006D1CFE"/>
    <w:rsid w:val="006F527F"/>
    <w:rsid w:val="0070223F"/>
    <w:rsid w:val="007722A5"/>
    <w:rsid w:val="00775BF8"/>
    <w:rsid w:val="00782AB6"/>
    <w:rsid w:val="00805E33"/>
    <w:rsid w:val="00814FD6"/>
    <w:rsid w:val="00834D1C"/>
    <w:rsid w:val="008426EB"/>
    <w:rsid w:val="008D3230"/>
    <w:rsid w:val="00931096"/>
    <w:rsid w:val="00973C8E"/>
    <w:rsid w:val="009A06C2"/>
    <w:rsid w:val="009D2826"/>
    <w:rsid w:val="00A12A43"/>
    <w:rsid w:val="00A262B1"/>
    <w:rsid w:val="00A86332"/>
    <w:rsid w:val="00A87946"/>
    <w:rsid w:val="00AA2B1E"/>
    <w:rsid w:val="00AE49FD"/>
    <w:rsid w:val="00B031FE"/>
    <w:rsid w:val="00B14789"/>
    <w:rsid w:val="00B26991"/>
    <w:rsid w:val="00B776C7"/>
    <w:rsid w:val="00B92005"/>
    <w:rsid w:val="00BA0099"/>
    <w:rsid w:val="00BD1C48"/>
    <w:rsid w:val="00C238D2"/>
    <w:rsid w:val="00C373DF"/>
    <w:rsid w:val="00C43369"/>
    <w:rsid w:val="00C51876"/>
    <w:rsid w:val="00CA7067"/>
    <w:rsid w:val="00CB17D3"/>
    <w:rsid w:val="00D264BF"/>
    <w:rsid w:val="00D315A1"/>
    <w:rsid w:val="00D5651C"/>
    <w:rsid w:val="00DD14DE"/>
    <w:rsid w:val="00E13C4D"/>
    <w:rsid w:val="00E14951"/>
    <w:rsid w:val="00E17CB2"/>
    <w:rsid w:val="00E233BB"/>
    <w:rsid w:val="00E90A52"/>
    <w:rsid w:val="00E9735B"/>
    <w:rsid w:val="00E97FCD"/>
    <w:rsid w:val="00EB57A6"/>
    <w:rsid w:val="00EB7069"/>
    <w:rsid w:val="00EC28B3"/>
    <w:rsid w:val="00ED4317"/>
    <w:rsid w:val="00ED71C6"/>
    <w:rsid w:val="00F46661"/>
    <w:rsid w:val="00F6571F"/>
    <w:rsid w:val="00F66022"/>
    <w:rsid w:val="00F66D83"/>
    <w:rsid w:val="00F94799"/>
    <w:rsid w:val="00FB346A"/>
    <w:rsid w:val="00FC049B"/>
    <w:rsid w:val="00FD7410"/>
    <w:rsid w:val="00FF0F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04A5"/>
    <w:rPr>
      <w:rFonts w:ascii="Arial" w:eastAsia="Calibri" w:hAnsi="Arial"/>
      <w:sz w:val="18"/>
      <w:szCs w:val="22"/>
      <w:lang w:eastAsia="en-US"/>
    </w:rPr>
  </w:style>
  <w:style w:type="paragraph" w:styleId="Nadpis1">
    <w:name w:val="heading 1"/>
    <w:basedOn w:val="Normln"/>
    <w:next w:val="Normln"/>
    <w:link w:val="Nadpis1Char1"/>
    <w:qFormat/>
    <w:rsid w:val="006D1C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1"/>
    <w:semiHidden/>
    <w:unhideWhenUsed/>
    <w:qFormat/>
    <w:rsid w:val="006D1C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autoRedefine/>
    <w:unhideWhenUsed/>
    <w:qFormat/>
    <w:rsid w:val="002D7051"/>
    <w:pPr>
      <w:widowControl w:val="0"/>
      <w:spacing w:before="80" w:after="80"/>
      <w:jc w:val="center"/>
      <w:outlineLvl w:val="2"/>
    </w:pPr>
    <w:rPr>
      <w:rFonts w:eastAsia="Lucida Sans Unicode"/>
      <w:b/>
      <w:bCs/>
      <w:sz w:val="20"/>
      <w:szCs w:val="20"/>
      <w:lang w:eastAsia="cs-CZ"/>
    </w:rPr>
  </w:style>
  <w:style w:type="paragraph" w:styleId="Nadpis4">
    <w:name w:val="heading 4"/>
    <w:basedOn w:val="Normln"/>
    <w:link w:val="Nadpis4Char"/>
    <w:autoRedefine/>
    <w:uiPriority w:val="9"/>
    <w:unhideWhenUsed/>
    <w:qFormat/>
    <w:rsid w:val="00410857"/>
    <w:pPr>
      <w:spacing w:before="160" w:after="80"/>
      <w:outlineLvl w:val="3"/>
    </w:pPr>
    <w:rPr>
      <w:bCs/>
      <w:iCs/>
      <w:shadow/>
      <w:szCs w:val="20"/>
      <w:lang w:eastAsia="cs-CZ"/>
    </w:rPr>
  </w:style>
  <w:style w:type="paragraph" w:styleId="Nadpis5">
    <w:name w:val="heading 5"/>
    <w:basedOn w:val="Normln"/>
    <w:link w:val="Nadpis5Char"/>
    <w:autoRedefine/>
    <w:uiPriority w:val="9"/>
    <w:unhideWhenUsed/>
    <w:qFormat/>
    <w:rsid w:val="00FA6A65"/>
    <w:pPr>
      <w:ind w:right="454"/>
      <w:jc w:val="right"/>
      <w:outlineLvl w:val="4"/>
    </w:pPr>
    <w:rPr>
      <w:bCs/>
      <w:i/>
      <w:iCs/>
      <w:szCs w:val="18"/>
      <w:lang w:eastAsia="cs-CZ"/>
    </w:rPr>
  </w:style>
  <w:style w:type="paragraph" w:styleId="Nadpis6">
    <w:name w:val="heading 6"/>
    <w:basedOn w:val="Normln"/>
    <w:link w:val="Nadpis6Char"/>
    <w:uiPriority w:val="9"/>
    <w:semiHidden/>
    <w:unhideWhenUsed/>
    <w:qFormat/>
    <w:rsid w:val="000A78F9"/>
    <w:pPr>
      <w:keepNext/>
      <w:keepLines/>
      <w:spacing w:before="200"/>
      <w:outlineLvl w:val="5"/>
    </w:pPr>
    <w:rPr>
      <w:rFonts w:ascii="Cambria" w:hAnsi="Cambria"/>
      <w:i/>
      <w:iCs/>
      <w:color w:val="243F60"/>
      <w:sz w:val="20"/>
      <w:szCs w:val="20"/>
      <w:lang w:eastAsia="cs-CZ"/>
    </w:rPr>
  </w:style>
  <w:style w:type="paragraph" w:styleId="Nadpis7">
    <w:name w:val="heading 7"/>
    <w:basedOn w:val="Normln"/>
    <w:link w:val="Nadpis7Char"/>
    <w:uiPriority w:val="9"/>
    <w:semiHidden/>
    <w:unhideWhenUsed/>
    <w:qFormat/>
    <w:rsid w:val="000A78F9"/>
    <w:pPr>
      <w:keepNext/>
      <w:keepLines/>
      <w:spacing w:before="200"/>
      <w:outlineLvl w:val="6"/>
    </w:pPr>
    <w:rPr>
      <w:rFonts w:ascii="Cambria" w:hAnsi="Cambria"/>
      <w:i/>
      <w:iCs/>
      <w:color w:val="404040"/>
      <w:sz w:val="20"/>
      <w:szCs w:val="20"/>
      <w:lang w:eastAsia="cs-CZ"/>
    </w:rPr>
  </w:style>
  <w:style w:type="paragraph" w:styleId="Nadpis8">
    <w:name w:val="heading 8"/>
    <w:basedOn w:val="Normln"/>
    <w:link w:val="Nadpis8Char"/>
    <w:uiPriority w:val="9"/>
    <w:semiHidden/>
    <w:unhideWhenUsed/>
    <w:qFormat/>
    <w:rsid w:val="000A78F9"/>
    <w:pPr>
      <w:keepNext/>
      <w:keepLines/>
      <w:spacing w:before="200"/>
      <w:outlineLvl w:val="7"/>
    </w:pPr>
    <w:rPr>
      <w:rFonts w:ascii="Cambria" w:hAnsi="Cambria"/>
      <w:color w:val="4F81BD"/>
      <w:sz w:val="20"/>
      <w:szCs w:val="20"/>
      <w:lang w:eastAsia="cs-CZ"/>
    </w:rPr>
  </w:style>
  <w:style w:type="paragraph" w:styleId="Nadpis9">
    <w:name w:val="heading 9"/>
    <w:basedOn w:val="Normln"/>
    <w:link w:val="Nadpis9Char"/>
    <w:uiPriority w:val="9"/>
    <w:semiHidden/>
    <w:unhideWhenUsed/>
    <w:qFormat/>
    <w:rsid w:val="000A78F9"/>
    <w:pPr>
      <w:keepNext/>
      <w:keepLines/>
      <w:spacing w:before="200"/>
      <w:outlineLvl w:val="8"/>
    </w:pPr>
    <w:rPr>
      <w:rFonts w:ascii="Cambria" w:hAnsi="Cambria"/>
      <w:i/>
      <w:iCs/>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link w:val="Nadpis1Char"/>
    <w:rsid w:val="00D53127"/>
    <w:pPr>
      <w:keepNext/>
      <w:widowControl w:val="0"/>
      <w:spacing w:before="240" w:after="120"/>
      <w:outlineLvl w:val="0"/>
    </w:pPr>
    <w:rPr>
      <w:rFonts w:ascii="Times New Roman" w:eastAsia="SimSun" w:hAnsi="Times New Roman" w:cs="Mangal"/>
      <w:b/>
      <w:bCs/>
      <w:sz w:val="48"/>
      <w:szCs w:val="48"/>
      <w:lang w:eastAsia="zh-CN" w:bidi="hi-IN"/>
    </w:rPr>
  </w:style>
  <w:style w:type="paragraph" w:customStyle="1" w:styleId="Nadpis21">
    <w:name w:val="Nadpis 21"/>
    <w:basedOn w:val="Normln"/>
    <w:link w:val="Nadpis2Char"/>
    <w:rsid w:val="00D53127"/>
    <w:pPr>
      <w:keepNext/>
      <w:widowControl w:val="0"/>
      <w:spacing w:before="240" w:after="120"/>
      <w:outlineLvl w:val="1"/>
    </w:pPr>
    <w:rPr>
      <w:rFonts w:ascii="Times New Roman" w:eastAsia="SimSun" w:hAnsi="Times New Roman" w:cs="Mangal"/>
      <w:b/>
      <w:bCs/>
      <w:sz w:val="36"/>
      <w:szCs w:val="36"/>
      <w:lang w:eastAsia="zh-CN" w:bidi="hi-IN"/>
    </w:rPr>
  </w:style>
  <w:style w:type="character" w:customStyle="1" w:styleId="Nadpis1Char">
    <w:name w:val="Nadpis 1 Char"/>
    <w:basedOn w:val="Standardnpsmoodstavce"/>
    <w:link w:val="Nadpis11"/>
    <w:qFormat/>
    <w:rsid w:val="00417D09"/>
    <w:rPr>
      <w:rFonts w:ascii="Arial" w:hAnsi="Arial" w:cs="Arial"/>
      <w:b/>
      <w:sz w:val="28"/>
      <w:szCs w:val="18"/>
    </w:rPr>
  </w:style>
  <w:style w:type="character" w:customStyle="1" w:styleId="Nadpis2Char">
    <w:name w:val="Nadpis 2 Char"/>
    <w:basedOn w:val="Standardnpsmoodstavce"/>
    <w:link w:val="Nadpis21"/>
    <w:qFormat/>
    <w:rsid w:val="00125F3C"/>
    <w:rPr>
      <w:rFonts w:ascii="Arial" w:eastAsia="Lucida Sans Unicode" w:hAnsi="Arial" w:cs="Arial"/>
      <w:b/>
      <w:bCs/>
      <w:sz w:val="24"/>
      <w:szCs w:val="24"/>
    </w:rPr>
  </w:style>
  <w:style w:type="character" w:customStyle="1" w:styleId="TextbublinyChar">
    <w:name w:val="Text bubliny Char"/>
    <w:basedOn w:val="Standardnpsmoodstavce"/>
    <w:qFormat/>
    <w:rsid w:val="00D53127"/>
    <w:rPr>
      <w:rFonts w:ascii="Tahoma" w:eastAsia="Times New Roman" w:hAnsi="Tahoma" w:cs="Tahoma"/>
      <w:sz w:val="16"/>
      <w:szCs w:val="16"/>
      <w:lang w:bidi="en-US"/>
    </w:rPr>
  </w:style>
  <w:style w:type="character" w:customStyle="1" w:styleId="ZhlavChar">
    <w:name w:val="Záhlaví Char"/>
    <w:basedOn w:val="Standardnpsmoodstavce"/>
    <w:qFormat/>
    <w:rsid w:val="00D53127"/>
    <w:rPr>
      <w:rFonts w:eastAsia="Times New Roman"/>
      <w:sz w:val="24"/>
      <w:szCs w:val="22"/>
      <w:lang w:eastAsia="en-US" w:bidi="en-US"/>
    </w:rPr>
  </w:style>
  <w:style w:type="character" w:customStyle="1" w:styleId="ZpatChar">
    <w:name w:val="Zápatí Char"/>
    <w:basedOn w:val="Standardnpsmoodstavce"/>
    <w:qFormat/>
    <w:rsid w:val="00D53127"/>
    <w:rPr>
      <w:rFonts w:eastAsia="Times New Roman"/>
      <w:sz w:val="24"/>
      <w:szCs w:val="22"/>
      <w:lang w:eastAsia="en-US" w:bidi="en-US"/>
    </w:rPr>
  </w:style>
  <w:style w:type="character" w:customStyle="1" w:styleId="Internetovodkaz">
    <w:name w:val="Internetový odkaz"/>
    <w:basedOn w:val="Standardnpsmoodstavce"/>
    <w:uiPriority w:val="99"/>
    <w:rsid w:val="00D53127"/>
    <w:rPr>
      <w:color w:val="0000FF"/>
      <w:u w:val="single"/>
    </w:rPr>
  </w:style>
  <w:style w:type="character" w:customStyle="1" w:styleId="NzevChar">
    <w:name w:val="Název Char"/>
    <w:basedOn w:val="Standardnpsmoodstavce"/>
    <w:link w:val="Nzev"/>
    <w:uiPriority w:val="10"/>
    <w:qFormat/>
    <w:rsid w:val="000A78F9"/>
    <w:rPr>
      <w:rFonts w:ascii="Cambria" w:eastAsia="Times New Roman" w:hAnsi="Cambria" w:cs="Times New Roman"/>
      <w:color w:val="17365D"/>
      <w:spacing w:val="5"/>
      <w:sz w:val="52"/>
      <w:szCs w:val="52"/>
    </w:rPr>
  </w:style>
  <w:style w:type="character" w:customStyle="1" w:styleId="Nadpis3Char">
    <w:name w:val="Nadpis 3 Char"/>
    <w:basedOn w:val="Standardnpsmoodstavce"/>
    <w:link w:val="Nadpis3"/>
    <w:qFormat/>
    <w:rsid w:val="002D7051"/>
    <w:rPr>
      <w:rFonts w:ascii="Arial" w:eastAsia="Lucida Sans Unicode" w:hAnsi="Arial"/>
      <w:b/>
      <w:bCs/>
    </w:rPr>
  </w:style>
  <w:style w:type="character" w:customStyle="1" w:styleId="hps">
    <w:name w:val="hps"/>
    <w:basedOn w:val="Standardnpsmoodstavce"/>
    <w:qFormat/>
    <w:rsid w:val="00D53127"/>
  </w:style>
  <w:style w:type="character" w:customStyle="1" w:styleId="RozvrendokumentuChar">
    <w:name w:val="Rozvržení dokumentu Char"/>
    <w:basedOn w:val="Standardnpsmoodstavce"/>
    <w:qFormat/>
    <w:rsid w:val="00D53127"/>
    <w:rPr>
      <w:rFonts w:ascii="Tahoma" w:hAnsi="Tahoma" w:cs="Tahoma"/>
      <w:sz w:val="16"/>
      <w:szCs w:val="16"/>
      <w:lang w:eastAsia="en-US"/>
    </w:rPr>
  </w:style>
  <w:style w:type="character" w:customStyle="1" w:styleId="AdresaHTMLChar">
    <w:name w:val="Adresa HTML Char"/>
    <w:basedOn w:val="Standardnpsmoodstavce"/>
    <w:qFormat/>
    <w:rsid w:val="00D53127"/>
    <w:rPr>
      <w:rFonts w:ascii="Arial" w:eastAsia="Times New Roman" w:hAnsi="Arial"/>
      <w:iCs/>
      <w:sz w:val="18"/>
      <w:szCs w:val="24"/>
    </w:rPr>
  </w:style>
  <w:style w:type="character" w:customStyle="1" w:styleId="A1">
    <w:name w:val="A1"/>
    <w:qFormat/>
    <w:rsid w:val="00D53127"/>
    <w:rPr>
      <w:rFonts w:ascii="DIN Next LT Pro" w:hAnsi="DIN Next LT Pro" w:cs="DIN Next LT Pro"/>
      <w:color w:val="000000"/>
      <w:sz w:val="28"/>
      <w:szCs w:val="28"/>
    </w:rPr>
  </w:style>
  <w:style w:type="character" w:customStyle="1" w:styleId="A2">
    <w:name w:val="A2"/>
    <w:qFormat/>
    <w:rsid w:val="00D53127"/>
    <w:rPr>
      <w:rFonts w:ascii="DIN Next LT Pro Condensed" w:hAnsi="DIN Next LT Pro Condensed" w:cs="DIN Next LT Pro Condensed"/>
      <w:color w:val="000000"/>
      <w:sz w:val="23"/>
      <w:szCs w:val="23"/>
    </w:rPr>
  </w:style>
  <w:style w:type="character" w:customStyle="1" w:styleId="ZkladntextChar">
    <w:name w:val="Základní text Char"/>
    <w:basedOn w:val="Standardnpsmoodstavce"/>
    <w:qFormat/>
    <w:rsid w:val="00D53127"/>
    <w:rPr>
      <w:rFonts w:ascii="Times New Roman" w:eastAsia="Lucida Sans Unicode" w:hAnsi="Times New Roman"/>
      <w:sz w:val="24"/>
      <w:szCs w:val="24"/>
      <w:lang w:eastAsia="ar-SA"/>
    </w:rPr>
  </w:style>
  <w:style w:type="character" w:customStyle="1" w:styleId="Nadpis4Char">
    <w:name w:val="Nadpis 4 Char"/>
    <w:basedOn w:val="Standardnpsmoodstavce"/>
    <w:link w:val="Nadpis4"/>
    <w:uiPriority w:val="9"/>
    <w:qFormat/>
    <w:rsid w:val="00410857"/>
    <w:rPr>
      <w:rFonts w:ascii="Arial" w:eastAsia="Calibri" w:hAnsi="Arial"/>
      <w:bCs/>
      <w:iCs/>
      <w:shadow/>
      <w:sz w:val="18"/>
    </w:rPr>
  </w:style>
  <w:style w:type="character" w:customStyle="1" w:styleId="FormtovanvHTMLChar">
    <w:name w:val="Formátovaný v HTML Char"/>
    <w:basedOn w:val="Standardnpsmoodstavce"/>
    <w:qFormat/>
    <w:rsid w:val="00D53127"/>
    <w:rPr>
      <w:rFonts w:ascii="Courier New" w:eastAsia="Times New Roman" w:hAnsi="Courier New" w:cs="Courier New"/>
    </w:rPr>
  </w:style>
  <w:style w:type="character" w:styleId="Siln">
    <w:name w:val="Strong"/>
    <w:basedOn w:val="Standardnpsmoodstavce"/>
    <w:uiPriority w:val="22"/>
    <w:qFormat/>
    <w:rsid w:val="000A78F9"/>
    <w:rPr>
      <w:b/>
      <w:bCs/>
    </w:rPr>
  </w:style>
  <w:style w:type="character" w:customStyle="1" w:styleId="st">
    <w:name w:val="st"/>
    <w:basedOn w:val="Standardnpsmoodstavce"/>
    <w:qFormat/>
    <w:rsid w:val="00D53127"/>
    <w:rPr>
      <w:rFonts w:cs="Times New Roman"/>
    </w:rPr>
  </w:style>
  <w:style w:type="character" w:customStyle="1" w:styleId="Zdraznn">
    <w:name w:val="Zdůraznění"/>
    <w:basedOn w:val="Standardnpsmoodstavce"/>
    <w:uiPriority w:val="20"/>
    <w:qFormat/>
    <w:rsid w:val="000A78F9"/>
    <w:rPr>
      <w:i/>
      <w:iCs/>
    </w:rPr>
  </w:style>
  <w:style w:type="character" w:styleId="Sledovanodkaz">
    <w:name w:val="FollowedHyperlink"/>
    <w:basedOn w:val="Standardnpsmoodstavce"/>
    <w:uiPriority w:val="99"/>
    <w:semiHidden/>
    <w:unhideWhenUsed/>
    <w:qFormat/>
    <w:rsid w:val="00AD0DE6"/>
    <w:rPr>
      <w:color w:val="800080"/>
      <w:u w:val="single"/>
    </w:rPr>
  </w:style>
  <w:style w:type="character" w:customStyle="1" w:styleId="Nadpis5Char">
    <w:name w:val="Nadpis 5 Char"/>
    <w:basedOn w:val="Standardnpsmoodstavce"/>
    <w:link w:val="Nadpis5"/>
    <w:uiPriority w:val="9"/>
    <w:qFormat/>
    <w:rsid w:val="00FA6A65"/>
    <w:rPr>
      <w:rFonts w:ascii="Arial" w:eastAsia="Calibri" w:hAnsi="Arial"/>
      <w:bCs/>
      <w:i/>
      <w:iCs/>
      <w:sz w:val="18"/>
      <w:szCs w:val="18"/>
    </w:rPr>
  </w:style>
  <w:style w:type="character" w:customStyle="1" w:styleId="Nadpis6Char">
    <w:name w:val="Nadpis 6 Char"/>
    <w:basedOn w:val="Standardnpsmoodstavce"/>
    <w:link w:val="Nadpis6"/>
    <w:uiPriority w:val="9"/>
    <w:qFormat/>
    <w:rsid w:val="000A78F9"/>
    <w:rPr>
      <w:rFonts w:ascii="Cambria" w:eastAsia="Times New Roman" w:hAnsi="Cambria" w:cs="Times New Roman"/>
      <w:i/>
      <w:iCs/>
      <w:color w:val="243F60"/>
    </w:rPr>
  </w:style>
  <w:style w:type="character" w:customStyle="1" w:styleId="Nadpis7Char">
    <w:name w:val="Nadpis 7 Char"/>
    <w:basedOn w:val="Standardnpsmoodstavce"/>
    <w:link w:val="Nadpis7"/>
    <w:uiPriority w:val="9"/>
    <w:qFormat/>
    <w:rsid w:val="000A78F9"/>
    <w:rPr>
      <w:rFonts w:ascii="Cambria" w:eastAsia="Times New Roman" w:hAnsi="Cambria" w:cs="Times New Roman"/>
      <w:i/>
      <w:iCs/>
      <w:color w:val="404040"/>
    </w:rPr>
  </w:style>
  <w:style w:type="character" w:customStyle="1" w:styleId="Nadpis8Char">
    <w:name w:val="Nadpis 8 Char"/>
    <w:basedOn w:val="Standardnpsmoodstavce"/>
    <w:link w:val="Nadpis8"/>
    <w:uiPriority w:val="9"/>
    <w:qFormat/>
    <w:rsid w:val="000A78F9"/>
    <w:rPr>
      <w:rFonts w:ascii="Cambria" w:eastAsia="Times New Roman" w:hAnsi="Cambria" w:cs="Times New Roman"/>
      <w:color w:val="4F81BD"/>
      <w:sz w:val="20"/>
      <w:szCs w:val="20"/>
    </w:rPr>
  </w:style>
  <w:style w:type="character" w:customStyle="1" w:styleId="Nadpis9Char">
    <w:name w:val="Nadpis 9 Char"/>
    <w:basedOn w:val="Standardnpsmoodstavce"/>
    <w:link w:val="Nadpis9"/>
    <w:uiPriority w:val="9"/>
    <w:qFormat/>
    <w:rsid w:val="000A78F9"/>
    <w:rPr>
      <w:rFonts w:ascii="Cambria" w:eastAsia="Times New Roman" w:hAnsi="Cambria" w:cs="Times New Roman"/>
      <w:i/>
      <w:iCs/>
      <w:color w:val="404040"/>
      <w:sz w:val="20"/>
      <w:szCs w:val="20"/>
    </w:rPr>
  </w:style>
  <w:style w:type="character" w:customStyle="1" w:styleId="PodtitulChar">
    <w:name w:val="Podtitul Char"/>
    <w:basedOn w:val="Standardnpsmoodstavce"/>
    <w:link w:val="Podtitul"/>
    <w:uiPriority w:val="11"/>
    <w:qFormat/>
    <w:rsid w:val="000A78F9"/>
    <w:rPr>
      <w:rFonts w:ascii="Cambria" w:eastAsia="Times New Roman" w:hAnsi="Cambria" w:cs="Times New Roman"/>
      <w:i/>
      <w:iCs/>
      <w:color w:val="4F81BD"/>
      <w:spacing w:val="15"/>
      <w:sz w:val="24"/>
      <w:szCs w:val="24"/>
    </w:rPr>
  </w:style>
  <w:style w:type="character" w:customStyle="1" w:styleId="CitaceChar">
    <w:name w:val="Citace Char"/>
    <w:basedOn w:val="Standardnpsmoodstavce"/>
    <w:link w:val="Citace"/>
    <w:uiPriority w:val="29"/>
    <w:qFormat/>
    <w:rsid w:val="000A78F9"/>
    <w:rPr>
      <w:i/>
      <w:iCs/>
      <w:color w:val="000000"/>
    </w:rPr>
  </w:style>
  <w:style w:type="character" w:customStyle="1" w:styleId="CitaceintenzivnChar">
    <w:name w:val="Citace – intenzivní Char"/>
    <w:basedOn w:val="Standardnpsmoodstavce"/>
    <w:link w:val="Citaceintenzivn"/>
    <w:uiPriority w:val="30"/>
    <w:qFormat/>
    <w:rsid w:val="000A78F9"/>
    <w:rPr>
      <w:b/>
      <w:bCs/>
      <w:i/>
      <w:iCs/>
      <w:color w:val="4F81BD"/>
    </w:rPr>
  </w:style>
  <w:style w:type="character" w:styleId="Zdraznnjemn">
    <w:name w:val="Subtle Emphasis"/>
    <w:basedOn w:val="Standardnpsmoodstavce"/>
    <w:uiPriority w:val="19"/>
    <w:qFormat/>
    <w:rsid w:val="000A78F9"/>
    <w:rPr>
      <w:i/>
      <w:iCs/>
      <w:color w:val="808080"/>
    </w:rPr>
  </w:style>
  <w:style w:type="character" w:styleId="Zdraznnintenzivn">
    <w:name w:val="Intense Emphasis"/>
    <w:basedOn w:val="Standardnpsmoodstavce"/>
    <w:uiPriority w:val="21"/>
    <w:qFormat/>
    <w:rsid w:val="000A78F9"/>
    <w:rPr>
      <w:b/>
      <w:bCs/>
      <w:i/>
      <w:iCs/>
      <w:color w:val="4F81BD"/>
    </w:rPr>
  </w:style>
  <w:style w:type="character" w:styleId="Odkazjemn">
    <w:name w:val="Subtle Reference"/>
    <w:basedOn w:val="Standardnpsmoodstavce"/>
    <w:uiPriority w:val="31"/>
    <w:qFormat/>
    <w:rsid w:val="000A78F9"/>
    <w:rPr>
      <w:smallCaps/>
      <w:color w:val="C0504D"/>
      <w:u w:val="single"/>
    </w:rPr>
  </w:style>
  <w:style w:type="character" w:styleId="Odkazintenzivn">
    <w:name w:val="Intense Reference"/>
    <w:basedOn w:val="Standardnpsmoodstavce"/>
    <w:uiPriority w:val="32"/>
    <w:qFormat/>
    <w:rsid w:val="000A78F9"/>
    <w:rPr>
      <w:b/>
      <w:bCs/>
      <w:smallCaps/>
      <w:color w:val="C0504D"/>
      <w:spacing w:val="5"/>
      <w:u w:val="single"/>
    </w:rPr>
  </w:style>
  <w:style w:type="character" w:styleId="Nzevknihy">
    <w:name w:val="Book Title"/>
    <w:basedOn w:val="Standardnpsmoodstavce"/>
    <w:uiPriority w:val="33"/>
    <w:qFormat/>
    <w:rsid w:val="000A78F9"/>
    <w:rPr>
      <w:b/>
      <w:bCs/>
      <w:smallCaps/>
      <w:spacing w:val="5"/>
    </w:rPr>
  </w:style>
  <w:style w:type="character" w:customStyle="1" w:styleId="fn">
    <w:name w:val="fn"/>
    <w:basedOn w:val="Standardnpsmoodstavce"/>
    <w:qFormat/>
    <w:rsid w:val="00B10EF9"/>
  </w:style>
  <w:style w:type="character" w:styleId="CittHTML">
    <w:name w:val="HTML Cite"/>
    <w:basedOn w:val="Standardnpsmoodstavce"/>
    <w:uiPriority w:val="99"/>
    <w:semiHidden/>
    <w:unhideWhenUsed/>
    <w:qFormat/>
    <w:rsid w:val="00B10EF9"/>
    <w:rPr>
      <w:i/>
      <w:iCs/>
    </w:rPr>
  </w:style>
  <w:style w:type="character" w:customStyle="1" w:styleId="atn">
    <w:name w:val="atn"/>
    <w:basedOn w:val="Standardnpsmoodstavce"/>
    <w:qFormat/>
    <w:rsid w:val="00690961"/>
  </w:style>
  <w:style w:type="character" w:customStyle="1" w:styleId="ListLabel1">
    <w:name w:val="ListLabel 1"/>
    <w:qFormat/>
    <w:rsid w:val="000F1E41"/>
    <w:rPr>
      <w:rFonts w:cs="Courier New"/>
    </w:rPr>
  </w:style>
  <w:style w:type="character" w:customStyle="1" w:styleId="ListLabel2">
    <w:name w:val="ListLabel 2"/>
    <w:qFormat/>
    <w:rsid w:val="000F1E41"/>
    <w:rPr>
      <w:sz w:val="20"/>
    </w:rPr>
  </w:style>
  <w:style w:type="paragraph" w:customStyle="1" w:styleId="Nadpis">
    <w:name w:val="Nadpis"/>
    <w:basedOn w:val="Normln"/>
    <w:next w:val="Tlotextu"/>
    <w:qFormat/>
    <w:rsid w:val="000F1E41"/>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rsid w:val="00D53127"/>
    <w:pPr>
      <w:widowControl w:val="0"/>
      <w:spacing w:after="120"/>
    </w:pPr>
    <w:rPr>
      <w:rFonts w:ascii="Times New Roman" w:eastAsia="Lucida Sans Unicode" w:hAnsi="Times New Roman"/>
      <w:sz w:val="24"/>
      <w:szCs w:val="24"/>
      <w:lang w:eastAsia="ar-SA"/>
    </w:rPr>
  </w:style>
  <w:style w:type="paragraph" w:styleId="Seznam">
    <w:name w:val="List"/>
    <w:basedOn w:val="Tlotextu"/>
    <w:rsid w:val="000F1E41"/>
    <w:rPr>
      <w:rFonts w:cs="FreeSans"/>
    </w:rPr>
  </w:style>
  <w:style w:type="paragraph" w:customStyle="1" w:styleId="Popisek">
    <w:name w:val="Popisek"/>
    <w:basedOn w:val="Normln"/>
    <w:rsid w:val="000F1E41"/>
    <w:pPr>
      <w:suppressLineNumbers/>
      <w:spacing w:before="120" w:after="120"/>
    </w:pPr>
    <w:rPr>
      <w:rFonts w:cs="FreeSans"/>
      <w:i/>
      <w:iCs/>
      <w:sz w:val="24"/>
      <w:szCs w:val="24"/>
    </w:rPr>
  </w:style>
  <w:style w:type="paragraph" w:customStyle="1" w:styleId="Rejstk">
    <w:name w:val="Rejstřík"/>
    <w:basedOn w:val="Normln"/>
    <w:qFormat/>
    <w:rsid w:val="000F1E41"/>
    <w:pPr>
      <w:suppressLineNumbers/>
    </w:pPr>
    <w:rPr>
      <w:rFonts w:cs="FreeSans"/>
    </w:rPr>
  </w:style>
  <w:style w:type="paragraph" w:customStyle="1" w:styleId="Standard">
    <w:name w:val="Standard"/>
    <w:qFormat/>
    <w:rsid w:val="00D53127"/>
    <w:pPr>
      <w:widowControl w:val="0"/>
      <w:suppressAutoHyphens/>
      <w:spacing w:after="200" w:line="276" w:lineRule="auto"/>
      <w:textAlignment w:val="baseline"/>
    </w:pPr>
    <w:rPr>
      <w:rFonts w:ascii="Tahoma" w:eastAsia="Lucida Sans Unicode" w:hAnsi="Tahoma" w:cs="Tahoma"/>
      <w:sz w:val="24"/>
      <w:szCs w:val="24"/>
    </w:rPr>
  </w:style>
  <w:style w:type="paragraph" w:styleId="Textbubliny">
    <w:name w:val="Balloon Text"/>
    <w:basedOn w:val="Normln"/>
    <w:qFormat/>
    <w:rsid w:val="00D53127"/>
    <w:rPr>
      <w:rFonts w:ascii="Tahoma" w:hAnsi="Tahoma" w:cs="Tahoma"/>
      <w:sz w:val="16"/>
      <w:szCs w:val="16"/>
    </w:rPr>
  </w:style>
  <w:style w:type="paragraph" w:styleId="Zhlav">
    <w:name w:val="header"/>
    <w:basedOn w:val="Normln"/>
    <w:rsid w:val="00D53127"/>
    <w:pPr>
      <w:tabs>
        <w:tab w:val="center" w:pos="4536"/>
        <w:tab w:val="right" w:pos="9072"/>
      </w:tabs>
    </w:pPr>
  </w:style>
  <w:style w:type="paragraph" w:styleId="Zpat">
    <w:name w:val="footer"/>
    <w:basedOn w:val="Normln"/>
    <w:rsid w:val="00D53127"/>
    <w:pPr>
      <w:tabs>
        <w:tab w:val="center" w:pos="4536"/>
        <w:tab w:val="right" w:pos="9072"/>
      </w:tabs>
    </w:pPr>
  </w:style>
  <w:style w:type="paragraph" w:styleId="Nadpisobsahu">
    <w:name w:val="TOC Heading"/>
    <w:basedOn w:val="Nadpis11"/>
    <w:uiPriority w:val="39"/>
    <w:unhideWhenUsed/>
    <w:qFormat/>
    <w:rsid w:val="000A78F9"/>
    <w:rPr>
      <w:lang w:eastAsia="en-US" w:bidi="en-US"/>
    </w:rPr>
  </w:style>
  <w:style w:type="paragraph" w:styleId="Obsah1">
    <w:name w:val="toc 1"/>
    <w:basedOn w:val="Normln"/>
    <w:autoRedefine/>
    <w:uiPriority w:val="39"/>
    <w:rsid w:val="00D53127"/>
  </w:style>
  <w:style w:type="paragraph" w:styleId="Obsah2">
    <w:name w:val="toc 2"/>
    <w:basedOn w:val="Normln"/>
    <w:autoRedefine/>
    <w:uiPriority w:val="39"/>
    <w:rsid w:val="00D53127"/>
    <w:pPr>
      <w:ind w:left="240"/>
    </w:pPr>
  </w:style>
  <w:style w:type="paragraph" w:customStyle="1" w:styleId="Zkladntext21">
    <w:name w:val="Základní text 21"/>
    <w:basedOn w:val="Normln"/>
    <w:qFormat/>
    <w:rsid w:val="00D53127"/>
    <w:pPr>
      <w:spacing w:after="60"/>
    </w:pPr>
    <w:rPr>
      <w:color w:val="000000"/>
      <w:szCs w:val="20"/>
      <w:lang w:eastAsia="ar-SA"/>
    </w:rPr>
  </w:style>
  <w:style w:type="paragraph" w:styleId="Nzev">
    <w:name w:val="Title"/>
    <w:basedOn w:val="Normln"/>
    <w:link w:val="NzevChar"/>
    <w:uiPriority w:val="10"/>
    <w:qFormat/>
    <w:rsid w:val="000A78F9"/>
    <w:pPr>
      <w:pBdr>
        <w:bottom w:val="single" w:sz="8" w:space="4" w:color="4F81BD"/>
      </w:pBdr>
      <w:spacing w:after="300"/>
      <w:contextualSpacing/>
    </w:pPr>
    <w:rPr>
      <w:rFonts w:ascii="Cambria" w:hAnsi="Cambria"/>
      <w:color w:val="17365D"/>
      <w:spacing w:val="5"/>
      <w:sz w:val="52"/>
      <w:szCs w:val="52"/>
      <w:lang w:eastAsia="cs-CZ"/>
    </w:rPr>
  </w:style>
  <w:style w:type="paragraph" w:styleId="Rozvrendokumentu">
    <w:name w:val="Document Map"/>
    <w:basedOn w:val="Normln"/>
    <w:qFormat/>
    <w:rsid w:val="00D53127"/>
    <w:rPr>
      <w:rFonts w:ascii="Tahoma" w:hAnsi="Tahoma" w:cs="Tahoma"/>
      <w:sz w:val="16"/>
      <w:szCs w:val="16"/>
    </w:rPr>
  </w:style>
  <w:style w:type="paragraph" w:styleId="Obsah3">
    <w:name w:val="toc 3"/>
    <w:basedOn w:val="Normln"/>
    <w:autoRedefine/>
    <w:uiPriority w:val="39"/>
    <w:rsid w:val="00D53127"/>
    <w:pPr>
      <w:ind w:left="480"/>
    </w:pPr>
  </w:style>
  <w:style w:type="paragraph" w:styleId="Normlnweb">
    <w:name w:val="Normal (Web)"/>
    <w:basedOn w:val="Normln"/>
    <w:uiPriority w:val="99"/>
    <w:qFormat/>
    <w:rsid w:val="00D53127"/>
    <w:pPr>
      <w:spacing w:before="100" w:after="100"/>
    </w:pPr>
    <w:rPr>
      <w:rFonts w:ascii="Times New Roman" w:hAnsi="Times New Roman"/>
      <w:szCs w:val="24"/>
      <w:lang w:eastAsia="cs-CZ"/>
    </w:rPr>
  </w:style>
  <w:style w:type="paragraph" w:styleId="AdresaHTML">
    <w:name w:val="HTML Address"/>
    <w:basedOn w:val="Normln"/>
    <w:qFormat/>
    <w:rsid w:val="00D53127"/>
    <w:pPr>
      <w:pBdr>
        <w:top w:val="single" w:sz="4" w:space="0" w:color="000001"/>
        <w:left w:val="single" w:sz="4" w:space="0" w:color="000001"/>
        <w:bottom w:val="single" w:sz="4" w:space="0" w:color="000001"/>
        <w:right w:val="single" w:sz="4" w:space="0" w:color="000001"/>
      </w:pBdr>
      <w:spacing w:line="360" w:lineRule="auto"/>
    </w:pPr>
    <w:rPr>
      <w:iCs/>
      <w:szCs w:val="24"/>
      <w:lang w:eastAsia="cs-CZ"/>
    </w:rPr>
  </w:style>
  <w:style w:type="paragraph" w:customStyle="1" w:styleId="Default">
    <w:name w:val="Default"/>
    <w:qFormat/>
    <w:rsid w:val="00D53127"/>
    <w:pPr>
      <w:suppressAutoHyphens/>
      <w:spacing w:after="200" w:line="276" w:lineRule="auto"/>
      <w:textAlignment w:val="baseline"/>
    </w:pPr>
    <w:rPr>
      <w:rFonts w:ascii="DIN Next LT Pro Medium Cond" w:hAnsi="DIN Next LT Pro Medium Cond" w:cs="DIN Next LT Pro Medium Cond"/>
      <w:color w:val="000000"/>
      <w:sz w:val="24"/>
      <w:szCs w:val="24"/>
      <w:lang w:eastAsia="en-US"/>
    </w:rPr>
  </w:style>
  <w:style w:type="paragraph" w:customStyle="1" w:styleId="Pa0">
    <w:name w:val="Pa0"/>
    <w:basedOn w:val="Default"/>
    <w:next w:val="Default"/>
    <w:qFormat/>
    <w:rsid w:val="00D53127"/>
    <w:pPr>
      <w:spacing w:line="221" w:lineRule="atLeast"/>
    </w:pPr>
    <w:rPr>
      <w:rFonts w:cs="Times New Roman"/>
      <w:color w:val="00000A"/>
    </w:rPr>
  </w:style>
  <w:style w:type="paragraph" w:styleId="Odstavecseseznamem">
    <w:name w:val="List Paragraph"/>
    <w:basedOn w:val="Normln"/>
    <w:uiPriority w:val="34"/>
    <w:qFormat/>
    <w:rsid w:val="000A78F9"/>
    <w:pPr>
      <w:ind w:left="720"/>
      <w:contextualSpacing/>
    </w:pPr>
  </w:style>
  <w:style w:type="paragraph" w:customStyle="1" w:styleId="Textbody">
    <w:name w:val="Text body"/>
    <w:basedOn w:val="Standard"/>
    <w:qFormat/>
    <w:rsid w:val="00D53127"/>
    <w:pPr>
      <w:spacing w:after="120"/>
    </w:pPr>
    <w:rPr>
      <w:rFonts w:ascii="Times New Roman" w:eastAsia="SimSun" w:hAnsi="Times New Roman" w:cs="Mangal"/>
      <w:lang w:eastAsia="zh-CN" w:bidi="hi-IN"/>
    </w:rPr>
  </w:style>
  <w:style w:type="paragraph" w:styleId="Bezmezer">
    <w:name w:val="No Spacing"/>
    <w:uiPriority w:val="1"/>
    <w:qFormat/>
    <w:rsid w:val="000A78F9"/>
    <w:rPr>
      <w:sz w:val="22"/>
      <w:szCs w:val="22"/>
      <w:lang w:val="en-US" w:eastAsia="en-US" w:bidi="en-US"/>
    </w:rPr>
  </w:style>
  <w:style w:type="paragraph" w:styleId="FormtovanvHTML">
    <w:name w:val="HTML Preformatted"/>
    <w:basedOn w:val="Normln"/>
    <w:qFormat/>
    <w:rsid w:val="00D5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cs-CZ"/>
    </w:rPr>
  </w:style>
  <w:style w:type="paragraph" w:customStyle="1" w:styleId="Obsahtabulky">
    <w:name w:val="Obsah tabulky"/>
    <w:basedOn w:val="Normln"/>
    <w:qFormat/>
    <w:rsid w:val="00D53127"/>
    <w:pPr>
      <w:suppressLineNumbers/>
    </w:pPr>
    <w:rPr>
      <w:rFonts w:ascii="Times New Roman" w:hAnsi="Times New Roman"/>
      <w:sz w:val="24"/>
      <w:szCs w:val="24"/>
      <w:lang w:eastAsia="ar-SA"/>
    </w:rPr>
  </w:style>
  <w:style w:type="paragraph" w:styleId="Titulek">
    <w:name w:val="caption"/>
    <w:basedOn w:val="Normln"/>
    <w:uiPriority w:val="35"/>
    <w:semiHidden/>
    <w:unhideWhenUsed/>
    <w:qFormat/>
    <w:rsid w:val="000A78F9"/>
    <w:rPr>
      <w:b/>
      <w:bCs/>
      <w:color w:val="4F81BD"/>
      <w:szCs w:val="18"/>
    </w:rPr>
  </w:style>
  <w:style w:type="paragraph" w:styleId="Podtitul">
    <w:name w:val="Subtitle"/>
    <w:basedOn w:val="Normln"/>
    <w:link w:val="PodtitulChar"/>
    <w:uiPriority w:val="11"/>
    <w:qFormat/>
    <w:rsid w:val="000A78F9"/>
    <w:rPr>
      <w:rFonts w:ascii="Cambria" w:hAnsi="Cambria"/>
      <w:i/>
      <w:iCs/>
      <w:color w:val="4F81BD"/>
      <w:spacing w:val="15"/>
      <w:sz w:val="24"/>
      <w:szCs w:val="24"/>
      <w:lang w:eastAsia="cs-CZ"/>
    </w:rPr>
  </w:style>
  <w:style w:type="paragraph" w:styleId="Citace">
    <w:name w:val="Quote"/>
    <w:basedOn w:val="Normln"/>
    <w:link w:val="CitaceChar"/>
    <w:uiPriority w:val="29"/>
    <w:qFormat/>
    <w:rsid w:val="000A78F9"/>
    <w:rPr>
      <w:rFonts w:ascii="Calibri" w:hAnsi="Calibri"/>
      <w:i/>
      <w:iCs/>
      <w:color w:val="000000"/>
      <w:sz w:val="20"/>
      <w:szCs w:val="20"/>
      <w:lang w:eastAsia="cs-CZ"/>
    </w:rPr>
  </w:style>
  <w:style w:type="paragraph" w:styleId="Citaceintenzivn">
    <w:name w:val="Intense Quote"/>
    <w:basedOn w:val="Normln"/>
    <w:link w:val="CitaceintenzivnChar"/>
    <w:uiPriority w:val="30"/>
    <w:qFormat/>
    <w:rsid w:val="000A78F9"/>
    <w:pPr>
      <w:pBdr>
        <w:bottom w:val="single" w:sz="4" w:space="4" w:color="4F81BD"/>
      </w:pBdr>
      <w:spacing w:before="200" w:after="280"/>
      <w:ind w:left="936" w:right="936"/>
    </w:pPr>
    <w:rPr>
      <w:rFonts w:ascii="Calibri" w:hAnsi="Calibri"/>
      <w:b/>
      <w:bCs/>
      <w:i/>
      <w:iCs/>
      <w:color w:val="4F81BD"/>
      <w:sz w:val="20"/>
      <w:szCs w:val="20"/>
      <w:lang w:eastAsia="cs-CZ"/>
    </w:rPr>
  </w:style>
  <w:style w:type="table" w:styleId="Mkatabulky">
    <w:name w:val="Table Grid"/>
    <w:basedOn w:val="Normlntabulka"/>
    <w:uiPriority w:val="59"/>
    <w:rsid w:val="00C31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1">
    <w:name w:val="Nadpis 1 Char1"/>
    <w:basedOn w:val="Standardnpsmoodstavce"/>
    <w:link w:val="Nadpis1"/>
    <w:rsid w:val="006D1CFE"/>
    <w:rPr>
      <w:rFonts w:asciiTheme="majorHAnsi" w:eastAsiaTheme="majorEastAsia" w:hAnsiTheme="majorHAnsi" w:cstheme="majorBidi"/>
      <w:b/>
      <w:bCs/>
      <w:color w:val="365F91" w:themeColor="accent1" w:themeShade="BF"/>
      <w:sz w:val="28"/>
      <w:szCs w:val="28"/>
      <w:lang w:eastAsia="en-US"/>
    </w:rPr>
  </w:style>
  <w:style w:type="character" w:customStyle="1" w:styleId="Nadpis2Char1">
    <w:name w:val="Nadpis 2 Char1"/>
    <w:basedOn w:val="Standardnpsmoodstavce"/>
    <w:link w:val="Nadpis2"/>
    <w:semiHidden/>
    <w:rsid w:val="006D1CFE"/>
    <w:rPr>
      <w:rFonts w:asciiTheme="majorHAnsi" w:eastAsiaTheme="majorEastAsia" w:hAnsiTheme="majorHAnsi" w:cstheme="majorBidi"/>
      <w:b/>
      <w:bCs/>
      <w:color w:val="4F81BD" w:themeColor="accent1"/>
      <w:sz w:val="26"/>
      <w:szCs w:val="26"/>
      <w:lang w:eastAsia="en-US"/>
    </w:rPr>
  </w:style>
  <w:style w:type="paragraph" w:customStyle="1" w:styleId="author">
    <w:name w:val="author"/>
    <w:basedOn w:val="Normln"/>
    <w:rsid w:val="006D1CFE"/>
    <w:pPr>
      <w:spacing w:before="100" w:beforeAutospacing="1" w:after="100" w:afterAutospacing="1"/>
    </w:pPr>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6D1CFE"/>
    <w:rPr>
      <w:color w:val="0000FF"/>
      <w:u w:val="single"/>
    </w:rPr>
  </w:style>
  <w:style w:type="paragraph" w:customStyle="1" w:styleId="padding-25">
    <w:name w:val="padding-25"/>
    <w:basedOn w:val="Normln"/>
    <w:rsid w:val="006D1CFE"/>
    <w:pPr>
      <w:spacing w:before="100" w:beforeAutospacing="1" w:after="100" w:afterAutospacing="1"/>
    </w:pPr>
    <w:rPr>
      <w:rFonts w:ascii="Times New Roman" w:eastAsia="Times New Roman" w:hAnsi="Times New Roman"/>
      <w:sz w:val="24"/>
      <w:szCs w:val="24"/>
      <w:lang w:eastAsia="cs-CZ"/>
    </w:rPr>
  </w:style>
  <w:style w:type="character" w:styleId="Zvraznn">
    <w:name w:val="Emphasis"/>
    <w:basedOn w:val="Standardnpsmoodstavce"/>
    <w:uiPriority w:val="20"/>
    <w:qFormat/>
    <w:rsid w:val="006D1CFE"/>
    <w:rPr>
      <w:i/>
      <w:iCs/>
    </w:rPr>
  </w:style>
  <w:style w:type="paragraph" w:customStyle="1" w:styleId="note">
    <w:name w:val="note"/>
    <w:basedOn w:val="Normln"/>
    <w:rsid w:val="006D1CFE"/>
    <w:pPr>
      <w:spacing w:before="100" w:beforeAutospacing="1" w:after="100" w:afterAutospacing="1"/>
    </w:pPr>
    <w:rPr>
      <w:rFonts w:ascii="Times New Roman" w:eastAsia="Times New Roman" w:hAnsi="Times New Roman"/>
      <w:sz w:val="24"/>
      <w:szCs w:val="24"/>
      <w:lang w:eastAsia="cs-CZ"/>
    </w:rPr>
  </w:style>
  <w:style w:type="character" w:customStyle="1" w:styleId="ednprintbutton">
    <w:name w:val="edn_printbutton"/>
    <w:basedOn w:val="Standardnpsmoodstavce"/>
    <w:rsid w:val="00410BF6"/>
  </w:style>
</w:styles>
</file>

<file path=word/webSettings.xml><?xml version="1.0" encoding="utf-8"?>
<w:webSettings xmlns:r="http://schemas.openxmlformats.org/officeDocument/2006/relationships" xmlns:w="http://schemas.openxmlformats.org/wordprocessingml/2006/main">
  <w:divs>
    <w:div w:id="536090491">
      <w:bodyDiv w:val="1"/>
      <w:marLeft w:val="0"/>
      <w:marRight w:val="0"/>
      <w:marTop w:val="0"/>
      <w:marBottom w:val="0"/>
      <w:divBdr>
        <w:top w:val="none" w:sz="0" w:space="0" w:color="auto"/>
        <w:left w:val="none" w:sz="0" w:space="0" w:color="auto"/>
        <w:bottom w:val="none" w:sz="0" w:space="0" w:color="auto"/>
        <w:right w:val="none" w:sz="0" w:space="0" w:color="auto"/>
      </w:divBdr>
      <w:divsChild>
        <w:div w:id="1754274749">
          <w:marLeft w:val="0"/>
          <w:marRight w:val="0"/>
          <w:marTop w:val="0"/>
          <w:marBottom w:val="0"/>
          <w:divBdr>
            <w:top w:val="none" w:sz="0" w:space="0" w:color="auto"/>
            <w:left w:val="none" w:sz="0" w:space="0" w:color="auto"/>
            <w:bottom w:val="none" w:sz="0" w:space="0" w:color="auto"/>
            <w:right w:val="none" w:sz="0" w:space="0" w:color="auto"/>
          </w:divBdr>
        </w:div>
      </w:divsChild>
    </w:div>
    <w:div w:id="955215008">
      <w:bodyDiv w:val="1"/>
      <w:marLeft w:val="0"/>
      <w:marRight w:val="0"/>
      <w:marTop w:val="0"/>
      <w:marBottom w:val="0"/>
      <w:divBdr>
        <w:top w:val="none" w:sz="0" w:space="0" w:color="auto"/>
        <w:left w:val="none" w:sz="0" w:space="0" w:color="auto"/>
        <w:bottom w:val="none" w:sz="0" w:space="0" w:color="auto"/>
        <w:right w:val="none" w:sz="0" w:space="0" w:color="auto"/>
      </w:divBdr>
      <w:divsChild>
        <w:div w:id="411896569">
          <w:marLeft w:val="0"/>
          <w:marRight w:val="0"/>
          <w:marTop w:val="0"/>
          <w:marBottom w:val="0"/>
          <w:divBdr>
            <w:top w:val="none" w:sz="0" w:space="0" w:color="auto"/>
            <w:left w:val="none" w:sz="0" w:space="0" w:color="auto"/>
            <w:bottom w:val="none" w:sz="0" w:space="0" w:color="auto"/>
            <w:right w:val="none" w:sz="0" w:space="0" w:color="auto"/>
          </w:divBdr>
          <w:divsChild>
            <w:div w:id="320817408">
              <w:marLeft w:val="0"/>
              <w:marRight w:val="0"/>
              <w:marTop w:val="0"/>
              <w:marBottom w:val="0"/>
              <w:divBdr>
                <w:top w:val="none" w:sz="0" w:space="0" w:color="auto"/>
                <w:left w:val="none" w:sz="0" w:space="0" w:color="auto"/>
                <w:bottom w:val="none" w:sz="0" w:space="0" w:color="auto"/>
                <w:right w:val="none" w:sz="0" w:space="0" w:color="auto"/>
              </w:divBdr>
            </w:div>
          </w:divsChild>
        </w:div>
        <w:div w:id="1851018517">
          <w:marLeft w:val="0"/>
          <w:marRight w:val="0"/>
          <w:marTop w:val="0"/>
          <w:marBottom w:val="0"/>
          <w:divBdr>
            <w:top w:val="none" w:sz="0" w:space="0" w:color="auto"/>
            <w:left w:val="none" w:sz="0" w:space="0" w:color="auto"/>
            <w:bottom w:val="none" w:sz="0" w:space="0" w:color="auto"/>
            <w:right w:val="none" w:sz="0" w:space="0" w:color="auto"/>
          </w:divBdr>
          <w:divsChild>
            <w:div w:id="1893078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7839934">
      <w:bodyDiv w:val="1"/>
      <w:marLeft w:val="0"/>
      <w:marRight w:val="0"/>
      <w:marTop w:val="0"/>
      <w:marBottom w:val="0"/>
      <w:divBdr>
        <w:top w:val="none" w:sz="0" w:space="0" w:color="auto"/>
        <w:left w:val="none" w:sz="0" w:space="0" w:color="auto"/>
        <w:bottom w:val="none" w:sz="0" w:space="0" w:color="auto"/>
        <w:right w:val="none" w:sz="0" w:space="0" w:color="auto"/>
      </w:divBdr>
      <w:divsChild>
        <w:div w:id="344555352">
          <w:marLeft w:val="0"/>
          <w:marRight w:val="0"/>
          <w:marTop w:val="0"/>
          <w:marBottom w:val="0"/>
          <w:divBdr>
            <w:top w:val="none" w:sz="0" w:space="0" w:color="auto"/>
            <w:left w:val="none" w:sz="0" w:space="0" w:color="auto"/>
            <w:bottom w:val="none" w:sz="0" w:space="0" w:color="auto"/>
            <w:right w:val="none" w:sz="0" w:space="0" w:color="auto"/>
          </w:divBdr>
          <w:divsChild>
            <w:div w:id="1615559152">
              <w:marLeft w:val="0"/>
              <w:marRight w:val="0"/>
              <w:marTop w:val="0"/>
              <w:marBottom w:val="0"/>
              <w:divBdr>
                <w:top w:val="none" w:sz="0" w:space="0" w:color="auto"/>
                <w:left w:val="none" w:sz="0" w:space="0" w:color="auto"/>
                <w:bottom w:val="none" w:sz="0" w:space="0" w:color="auto"/>
                <w:right w:val="none" w:sz="0" w:space="0" w:color="auto"/>
              </w:divBdr>
              <w:divsChild>
                <w:div w:id="695500174">
                  <w:marLeft w:val="0"/>
                  <w:marRight w:val="0"/>
                  <w:marTop w:val="0"/>
                  <w:marBottom w:val="0"/>
                  <w:divBdr>
                    <w:top w:val="none" w:sz="0" w:space="0" w:color="auto"/>
                    <w:left w:val="none" w:sz="0" w:space="0" w:color="auto"/>
                    <w:bottom w:val="none" w:sz="0" w:space="0" w:color="auto"/>
                    <w:right w:val="none" w:sz="0" w:space="0" w:color="auto"/>
                  </w:divBdr>
                  <w:divsChild>
                    <w:div w:id="449861876">
                      <w:marLeft w:val="0"/>
                      <w:marRight w:val="0"/>
                      <w:marTop w:val="0"/>
                      <w:marBottom w:val="0"/>
                      <w:divBdr>
                        <w:top w:val="none" w:sz="0" w:space="0" w:color="auto"/>
                        <w:left w:val="none" w:sz="0" w:space="0" w:color="auto"/>
                        <w:bottom w:val="none" w:sz="0" w:space="0" w:color="auto"/>
                        <w:right w:val="none" w:sz="0" w:space="0" w:color="auto"/>
                      </w:divBdr>
                      <w:divsChild>
                        <w:div w:id="1484391628">
                          <w:marLeft w:val="0"/>
                          <w:marRight w:val="0"/>
                          <w:marTop w:val="0"/>
                          <w:marBottom w:val="0"/>
                          <w:divBdr>
                            <w:top w:val="none" w:sz="0" w:space="0" w:color="auto"/>
                            <w:left w:val="none" w:sz="0" w:space="0" w:color="auto"/>
                            <w:bottom w:val="none" w:sz="0" w:space="0" w:color="auto"/>
                            <w:right w:val="none" w:sz="0" w:space="0" w:color="auto"/>
                          </w:divBdr>
                          <w:divsChild>
                            <w:div w:id="1326784396">
                              <w:marLeft w:val="0"/>
                              <w:marRight w:val="0"/>
                              <w:marTop w:val="0"/>
                              <w:marBottom w:val="0"/>
                              <w:divBdr>
                                <w:top w:val="none" w:sz="0" w:space="0" w:color="auto"/>
                                <w:left w:val="none" w:sz="0" w:space="0" w:color="auto"/>
                                <w:bottom w:val="none" w:sz="0" w:space="0" w:color="auto"/>
                                <w:right w:val="none" w:sz="0" w:space="0" w:color="auto"/>
                              </w:divBdr>
                              <w:divsChild>
                                <w:div w:id="2062824774">
                                  <w:marLeft w:val="0"/>
                                  <w:marRight w:val="0"/>
                                  <w:marTop w:val="0"/>
                                  <w:marBottom w:val="0"/>
                                  <w:divBdr>
                                    <w:top w:val="none" w:sz="0" w:space="0" w:color="auto"/>
                                    <w:left w:val="none" w:sz="0" w:space="0" w:color="auto"/>
                                    <w:bottom w:val="none" w:sz="0" w:space="0" w:color="auto"/>
                                    <w:right w:val="none" w:sz="0" w:space="0" w:color="auto"/>
                                  </w:divBdr>
                                  <w:divsChild>
                                    <w:div w:id="932712996">
                                      <w:marLeft w:val="0"/>
                                      <w:marRight w:val="0"/>
                                      <w:marTop w:val="0"/>
                                      <w:marBottom w:val="0"/>
                                      <w:divBdr>
                                        <w:top w:val="none" w:sz="0" w:space="0" w:color="auto"/>
                                        <w:left w:val="none" w:sz="0" w:space="0" w:color="auto"/>
                                        <w:bottom w:val="none" w:sz="0" w:space="0" w:color="auto"/>
                                        <w:right w:val="none" w:sz="0" w:space="0" w:color="auto"/>
                                      </w:divBdr>
                                      <w:divsChild>
                                        <w:div w:id="549267594">
                                          <w:marLeft w:val="0"/>
                                          <w:marRight w:val="0"/>
                                          <w:marTop w:val="0"/>
                                          <w:marBottom w:val="0"/>
                                          <w:divBdr>
                                            <w:top w:val="none" w:sz="0" w:space="0" w:color="auto"/>
                                            <w:left w:val="none" w:sz="0" w:space="0" w:color="auto"/>
                                            <w:bottom w:val="none" w:sz="0" w:space="0" w:color="auto"/>
                                            <w:right w:val="none" w:sz="0" w:space="0" w:color="auto"/>
                                          </w:divBdr>
                                          <w:divsChild>
                                            <w:div w:id="1874265225">
                                              <w:marLeft w:val="0"/>
                                              <w:marRight w:val="0"/>
                                              <w:marTop w:val="0"/>
                                              <w:marBottom w:val="0"/>
                                              <w:divBdr>
                                                <w:top w:val="none" w:sz="0" w:space="0" w:color="auto"/>
                                                <w:left w:val="none" w:sz="0" w:space="0" w:color="auto"/>
                                                <w:bottom w:val="none" w:sz="0" w:space="0" w:color="auto"/>
                                                <w:right w:val="none" w:sz="0" w:space="0" w:color="auto"/>
                                              </w:divBdr>
                                            </w:div>
                                            <w:div w:id="1194415008">
                                              <w:marLeft w:val="0"/>
                                              <w:marRight w:val="0"/>
                                              <w:marTop w:val="0"/>
                                              <w:marBottom w:val="0"/>
                                              <w:divBdr>
                                                <w:top w:val="none" w:sz="0" w:space="0" w:color="auto"/>
                                                <w:left w:val="none" w:sz="0" w:space="0" w:color="auto"/>
                                                <w:bottom w:val="none" w:sz="0" w:space="0" w:color="auto"/>
                                                <w:right w:val="none" w:sz="0" w:space="0" w:color="auto"/>
                                              </w:divBdr>
                                              <w:divsChild>
                                                <w:div w:id="229929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39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323905">
                                              <w:marLeft w:val="0"/>
                                              <w:marRight w:val="0"/>
                                              <w:marTop w:val="0"/>
                                              <w:marBottom w:val="0"/>
                                              <w:divBdr>
                                                <w:top w:val="none" w:sz="0" w:space="0" w:color="auto"/>
                                                <w:left w:val="none" w:sz="0" w:space="0" w:color="auto"/>
                                                <w:bottom w:val="none" w:sz="0" w:space="0" w:color="auto"/>
                                                <w:right w:val="none" w:sz="0" w:space="0" w:color="auto"/>
                                              </w:divBdr>
                                            </w:div>
                                            <w:div w:id="1731146549">
                                              <w:marLeft w:val="0"/>
                                              <w:marRight w:val="0"/>
                                              <w:marTop w:val="0"/>
                                              <w:marBottom w:val="0"/>
                                              <w:divBdr>
                                                <w:top w:val="none" w:sz="0" w:space="0" w:color="auto"/>
                                                <w:left w:val="none" w:sz="0" w:space="0" w:color="auto"/>
                                                <w:bottom w:val="none" w:sz="0" w:space="0" w:color="auto"/>
                                                <w:right w:val="none" w:sz="0" w:space="0" w:color="auto"/>
                                              </w:divBdr>
                                              <w:divsChild>
                                                <w:div w:id="1123577359">
                                                  <w:marLeft w:val="0"/>
                                                  <w:marRight w:val="0"/>
                                                  <w:marTop w:val="0"/>
                                                  <w:marBottom w:val="0"/>
                                                  <w:divBdr>
                                                    <w:top w:val="none" w:sz="0" w:space="0" w:color="auto"/>
                                                    <w:left w:val="none" w:sz="0" w:space="0" w:color="auto"/>
                                                    <w:bottom w:val="none" w:sz="0" w:space="0" w:color="auto"/>
                                                    <w:right w:val="none" w:sz="0" w:space="0" w:color="auto"/>
                                                  </w:divBdr>
                                                  <w:divsChild>
                                                    <w:div w:id="8402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16F25-31DA-4899-ABB4-2D5EED57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990</Words>
  <Characters>5847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Článek- překlad</vt:lpstr>
    </vt:vector>
  </TitlesOfParts>
  <Company>Hewlett-Packard Company</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překlad</dc:title>
  <dc:creator>jaf</dc:creator>
  <cp:lastModifiedBy>JaF</cp:lastModifiedBy>
  <cp:revision>5</cp:revision>
  <cp:lastPrinted>2013-09-20T15:42:00Z</cp:lastPrinted>
  <dcterms:created xsi:type="dcterms:W3CDTF">2018-06-23T13:26:00Z</dcterms:created>
  <dcterms:modified xsi:type="dcterms:W3CDTF">2018-06-30T13:09:00Z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